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3"/>
      </w:pPr>
      <w:r>
        <w:rPr>
          <w:color w:val="FF0000"/>
          <w:spacing w:val="168"/>
          <w:w w:val="60"/>
        </w:rPr>
        <w:t>吉林市教育局文件</w:t>
      </w:r>
    </w:p>
    <w:p>
      <w:pPr>
        <w:pStyle w:val="2"/>
        <w:spacing w:before="1126"/>
        <w:ind w:left="333" w:right="557"/>
        <w:jc w:val="center"/>
      </w:pPr>
      <w:r>
        <w:rPr>
          <w:w w:val="95"/>
        </w:rPr>
        <w:t>吉市教发〔2021〕16</w:t>
      </w:r>
      <w:r>
        <w:rPr>
          <w:spacing w:val="-5"/>
          <w:w w:val="95"/>
        </w:rPr>
        <w:t xml:space="preserve"> 号</w:t>
      </w:r>
    </w:p>
    <w:p>
      <w:pPr>
        <w:pStyle w:val="2"/>
        <w:spacing w:before="2"/>
        <w:rPr>
          <w:sz w:val="13"/>
        </w:rPr>
      </w:pPr>
      <w:r>
        <w:drawing>
          <wp:anchor distT="0" distB="0" distL="0" distR="0" simplePos="0" relativeHeight="0" behindDoc="0" locked="0" layoutInCell="1" allowOverlap="1">
            <wp:simplePos x="0" y="0"/>
            <wp:positionH relativeFrom="page">
              <wp:posOffset>1008380</wp:posOffset>
            </wp:positionH>
            <wp:positionV relativeFrom="paragraph">
              <wp:posOffset>131445</wp:posOffset>
            </wp:positionV>
            <wp:extent cx="5715000" cy="889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true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</w:pPr>
    </w:p>
    <w:p>
      <w:pPr>
        <w:pStyle w:val="2"/>
        <w:spacing w:before="10"/>
        <w:rPr>
          <w:sz w:val="31"/>
        </w:rPr>
      </w:pPr>
    </w:p>
    <w:p>
      <w:pPr>
        <w:spacing w:before="0"/>
        <w:ind w:left="829" w:right="1172" w:firstLine="0"/>
        <w:jc w:val="center"/>
        <w:rPr>
          <w:rFonts w:hint="eastAsia" w:ascii="PMingLiU" w:eastAsia="PMingLiU"/>
          <w:sz w:val="44"/>
        </w:rPr>
      </w:pPr>
      <w:r>
        <w:rPr>
          <w:rFonts w:hint="eastAsia" w:ascii="PMingLiU" w:eastAsia="PMingLiU"/>
          <w:sz w:val="44"/>
        </w:rPr>
        <w:t>吉林市教育局</w:t>
      </w:r>
    </w:p>
    <w:p>
      <w:pPr>
        <w:spacing w:before="104"/>
        <w:ind w:left="333" w:right="677" w:firstLine="0"/>
        <w:jc w:val="center"/>
        <w:rPr>
          <w:rFonts w:hint="eastAsia" w:ascii="PMingLiU" w:eastAsia="PMingLiU"/>
          <w:sz w:val="44"/>
        </w:rPr>
      </w:pPr>
      <w:r>
        <w:rPr>
          <w:rFonts w:hint="eastAsia" w:ascii="PMingLiU" w:eastAsia="PMingLiU"/>
          <w:sz w:val="44"/>
        </w:rPr>
        <w:t>关于进一步加强学校传染病防控工作的通知</w:t>
      </w:r>
    </w:p>
    <w:p>
      <w:pPr>
        <w:pStyle w:val="2"/>
        <w:spacing w:before="2"/>
        <w:rPr>
          <w:rFonts w:ascii="PMingLiU"/>
          <w:sz w:val="47"/>
        </w:rPr>
      </w:pPr>
    </w:p>
    <w:p>
      <w:pPr>
        <w:pStyle w:val="2"/>
        <w:spacing w:before="1" w:line="326" w:lineRule="auto"/>
        <w:ind w:left="108" w:right="450"/>
      </w:pPr>
      <w:r>
        <w:rPr>
          <w:w w:val="95"/>
        </w:rPr>
        <w:t>各县（市）区教育局，高新区、经开区教育局，市教育局直属学</w:t>
      </w:r>
      <w:r>
        <w:rPr>
          <w:spacing w:val="1"/>
          <w:w w:val="95"/>
        </w:rPr>
        <w:t xml:space="preserve"> </w:t>
      </w:r>
      <w:r>
        <w:t>校，市属民办学校：</w:t>
      </w:r>
    </w:p>
    <w:p>
      <w:pPr>
        <w:pStyle w:val="2"/>
        <w:spacing w:before="3" w:line="328" w:lineRule="auto"/>
        <w:ind w:left="108" w:right="289" w:firstLine="640"/>
        <w:jc w:val="both"/>
      </w:pPr>
      <w:r>
        <w:rPr>
          <w:spacing w:val="-18"/>
          <w:w w:val="95"/>
        </w:rPr>
        <w:t>当前正值冬春交替，气温变化较大，是呼吸道传染病高发期。</w:t>
      </w:r>
      <w:r>
        <w:rPr>
          <w:spacing w:val="1"/>
          <w:w w:val="95"/>
        </w:rPr>
        <w:t xml:space="preserve"> </w:t>
      </w:r>
      <w:r>
        <w:t>为有效预防和控制传染性疾病在学校发生，保障师生身体健康，</w:t>
      </w:r>
      <w:r>
        <w:rPr>
          <w:spacing w:val="-158"/>
        </w:rPr>
        <w:t xml:space="preserve"> </w:t>
      </w:r>
      <w:r>
        <w:t>现就进一步加强学校传染病防控工作通知如下：</w:t>
      </w:r>
    </w:p>
    <w:p>
      <w:pPr>
        <w:pStyle w:val="2"/>
        <w:spacing w:line="328" w:lineRule="auto"/>
        <w:ind w:left="108" w:right="337" w:firstLine="640"/>
        <w:jc w:val="both"/>
      </w:pPr>
      <w:r>
        <w:rPr>
          <w:rFonts w:hint="eastAsia" w:ascii="黑体" w:eastAsia="黑体"/>
          <w:spacing w:val="-12"/>
        </w:rPr>
        <w:t>一、主动加强工作研究部署。</w:t>
      </w:r>
      <w:r>
        <w:t>教育行政部门和学校要高度重</w:t>
      </w:r>
      <w:r>
        <w:rPr>
          <w:spacing w:val="-8"/>
        </w:rPr>
        <w:t>视学校各类传染病防控工作，严格落实工作责任，主动加强与卫</w:t>
      </w:r>
      <w:r>
        <w:rPr>
          <w:spacing w:val="-9"/>
        </w:rPr>
        <w:t>生防疫部门沟通联系，及时了解本地传染病流行情况，做好传染</w:t>
      </w:r>
      <w:r>
        <w:rPr>
          <w:w w:val="95"/>
        </w:rPr>
        <w:t>病防控安排部署。要经常研究水痘等呼吸道传染病、手足口病、</w:t>
      </w:r>
      <w:bookmarkStart w:id="0" w:name="_GoBack"/>
      <w:bookmarkEnd w:id="0"/>
      <w:r>
        <w:rPr>
          <w:spacing w:val="-8"/>
          <w:w w:val="95"/>
        </w:rPr>
        <w:t>结核病等传染病发病情况，采取科学应对措施，严防校园传染病</w:t>
      </w:r>
      <w:r>
        <w:rPr>
          <w:spacing w:val="1"/>
          <w:w w:val="95"/>
        </w:rPr>
        <w:t xml:space="preserve"> </w:t>
      </w:r>
      <w:r>
        <w:t>流行。</w:t>
      </w:r>
    </w:p>
    <w:p>
      <w:pPr>
        <w:pStyle w:val="2"/>
        <w:spacing w:before="6" w:line="328" w:lineRule="auto"/>
        <w:ind w:left="108" w:right="450" w:firstLine="640"/>
        <w:jc w:val="both"/>
      </w:pPr>
      <w:r>
        <w:rPr>
          <w:rFonts w:hint="eastAsia" w:ascii="黑体" w:hAnsi="黑体" w:eastAsia="黑体"/>
          <w:w w:val="95"/>
        </w:rPr>
        <w:t>二、严格落实各项防控措施。</w:t>
      </w:r>
      <w:r>
        <w:rPr>
          <w:w w:val="95"/>
        </w:rPr>
        <w:t>各级各类学校要落实“三检一</w:t>
      </w:r>
      <w:r>
        <w:rPr>
          <w:spacing w:val="1"/>
          <w:w w:val="95"/>
        </w:rPr>
        <w:t xml:space="preserve"> </w:t>
      </w:r>
      <w:r>
        <w:rPr>
          <w:w w:val="95"/>
        </w:rPr>
        <w:t>追”要求，坚持做好每日学生入校体温监测，做好晨检、午检和</w:t>
      </w:r>
      <w:r>
        <w:rPr>
          <w:spacing w:val="1"/>
          <w:w w:val="95"/>
        </w:rPr>
        <w:t xml:space="preserve"> </w:t>
      </w:r>
      <w:r>
        <w:rPr>
          <w:spacing w:val="-12"/>
          <w:w w:val="95"/>
        </w:rPr>
        <w:t>巡检。要充分发挥班主任作用，做好因病缺勤病因追查与登记工</w:t>
      </w:r>
      <w:r>
        <w:rPr>
          <w:spacing w:val="1"/>
          <w:w w:val="95"/>
        </w:rPr>
        <w:t xml:space="preserve"> </w:t>
      </w:r>
      <w:r>
        <w:t>作，做到传染病疫情早发现、早报告、早处置。</w:t>
      </w:r>
    </w:p>
    <w:p>
      <w:pPr>
        <w:pStyle w:val="2"/>
        <w:spacing w:line="328" w:lineRule="auto"/>
        <w:ind w:left="108" w:right="450" w:firstLine="640"/>
        <w:jc w:val="both"/>
      </w:pPr>
      <w:r>
        <w:rPr>
          <w:rFonts w:hint="eastAsia" w:ascii="黑体" w:eastAsia="黑体"/>
          <w:spacing w:val="-12"/>
          <w:w w:val="95"/>
        </w:rPr>
        <w:t>三、持续保持卫生状态良好。</w:t>
      </w:r>
      <w:r>
        <w:rPr>
          <w:w w:val="95"/>
        </w:rPr>
        <w:t>各级各类学校要加强学校环境</w:t>
      </w:r>
      <w:r>
        <w:rPr>
          <w:spacing w:val="1"/>
          <w:w w:val="95"/>
        </w:rPr>
        <w:t xml:space="preserve"> </w:t>
      </w:r>
      <w:r>
        <w:rPr>
          <w:w w:val="95"/>
        </w:rPr>
        <w:t>卫生，保持环境清洁。坚持做好每周的全校清扫工作，对校内环</w:t>
      </w:r>
      <w:r>
        <w:rPr>
          <w:spacing w:val="1"/>
          <w:w w:val="95"/>
        </w:rPr>
        <w:t xml:space="preserve"> </w:t>
      </w:r>
      <w:r>
        <w:rPr>
          <w:w w:val="95"/>
        </w:rPr>
        <w:t>境卫生进行经常性清理和检查，要加强教室、宿舍、图书馆、食</w:t>
      </w:r>
      <w:r>
        <w:rPr>
          <w:spacing w:val="1"/>
          <w:w w:val="95"/>
        </w:rPr>
        <w:t xml:space="preserve"> </w:t>
      </w:r>
      <w:r>
        <w:rPr>
          <w:spacing w:val="-7"/>
          <w:w w:val="95"/>
        </w:rPr>
        <w:t>堂等人群聚集场所的通风和消毒，保持室内空气流通。要指导和</w:t>
      </w:r>
      <w:r>
        <w:rPr>
          <w:spacing w:val="1"/>
          <w:w w:val="95"/>
        </w:rPr>
        <w:t xml:space="preserve"> </w:t>
      </w:r>
      <w:r>
        <w:t>督促学生注意个人卫生，坚持戴口罩、勤洗手、勤换衣等。</w:t>
      </w:r>
    </w:p>
    <w:p>
      <w:pPr>
        <w:pStyle w:val="2"/>
        <w:spacing w:line="328" w:lineRule="auto"/>
        <w:ind w:left="108" w:right="452" w:firstLine="640"/>
        <w:jc w:val="both"/>
      </w:pPr>
      <w:r>
        <w:rPr>
          <w:rFonts w:hint="eastAsia" w:ascii="黑体" w:eastAsia="黑体"/>
          <w:spacing w:val="-12"/>
          <w:w w:val="95"/>
        </w:rPr>
        <w:t>四、积极开展健康宣传教育。</w:t>
      </w:r>
      <w:r>
        <w:rPr>
          <w:w w:val="95"/>
        </w:rPr>
        <w:t>各级各类学校要通过多种形式</w:t>
      </w:r>
      <w:r>
        <w:rPr>
          <w:spacing w:val="1"/>
          <w:w w:val="95"/>
        </w:rPr>
        <w:t xml:space="preserve"> </w:t>
      </w:r>
      <w:r>
        <w:rPr>
          <w:w w:val="95"/>
        </w:rPr>
        <w:t>开展季节性传染病、结核病、艾滋病预防知识的宣传教育，让学</w:t>
      </w:r>
      <w:r>
        <w:rPr>
          <w:spacing w:val="1"/>
          <w:w w:val="95"/>
        </w:rPr>
        <w:t xml:space="preserve"> </w:t>
      </w:r>
      <w:r>
        <w:rPr>
          <w:w w:val="95"/>
        </w:rPr>
        <w:t>生掌握各类传染病防治知识，引导学生养成良好的个人卫生习</w:t>
      </w:r>
      <w:r>
        <w:rPr>
          <w:spacing w:val="179"/>
        </w:rPr>
        <w:t xml:space="preserve"> </w:t>
      </w:r>
      <w:r>
        <w:rPr>
          <w:w w:val="95"/>
        </w:rPr>
        <w:t>惯，提高卫生防范意识。通过致家长一封信等形式，向家长宣传</w:t>
      </w:r>
      <w:r>
        <w:rPr>
          <w:spacing w:val="1"/>
          <w:w w:val="95"/>
        </w:rPr>
        <w:t xml:space="preserve"> </w:t>
      </w:r>
      <w:r>
        <w:rPr>
          <w:spacing w:val="-5"/>
          <w:w w:val="95"/>
        </w:rPr>
        <w:t>常见呼吸道等传染病防治知识和学校传染病防控工作要求，取得</w:t>
      </w:r>
      <w:r>
        <w:rPr>
          <w:spacing w:val="1"/>
          <w:w w:val="95"/>
        </w:rPr>
        <w:t xml:space="preserve"> </w:t>
      </w:r>
      <w:r>
        <w:t>家长的配合与支持。</w:t>
      </w:r>
    </w:p>
    <w:p>
      <w:pPr>
        <w:pStyle w:val="2"/>
        <w:spacing w:line="328" w:lineRule="auto"/>
        <w:ind w:left="108" w:right="450" w:firstLine="640"/>
        <w:jc w:val="both"/>
      </w:pPr>
      <w:r>
        <w:rPr>
          <w:rFonts w:hint="eastAsia" w:ascii="黑体" w:eastAsia="黑体"/>
          <w:spacing w:val="-12"/>
          <w:w w:val="95"/>
        </w:rPr>
        <w:t>五、大力加强学生体育锻炼。</w:t>
      </w:r>
      <w:r>
        <w:rPr>
          <w:w w:val="95"/>
        </w:rPr>
        <w:t>各级各类学校要开齐开足校内</w:t>
      </w:r>
      <w:r>
        <w:rPr>
          <w:spacing w:val="1"/>
          <w:w w:val="95"/>
        </w:rPr>
        <w:t xml:space="preserve"> </w:t>
      </w:r>
      <w:r>
        <w:rPr>
          <w:spacing w:val="-11"/>
          <w:w w:val="95"/>
        </w:rPr>
        <w:t>体育课，积极开展丰富的大课间活动，确保学生每天一小时校园</w:t>
      </w:r>
      <w:r>
        <w:rPr>
          <w:spacing w:val="1"/>
          <w:w w:val="95"/>
        </w:rPr>
        <w:t xml:space="preserve"> </w:t>
      </w:r>
      <w:r>
        <w:rPr>
          <w:spacing w:val="-12"/>
          <w:w w:val="95"/>
        </w:rPr>
        <w:t>体育锻炼时间，努力增强学生体质，提高学生抵抗传染病感染能</w:t>
      </w:r>
      <w:r>
        <w:rPr>
          <w:spacing w:val="1"/>
          <w:w w:val="95"/>
        </w:rPr>
        <w:t xml:space="preserve"> </w:t>
      </w:r>
      <w:r>
        <w:t>力。</w:t>
      </w:r>
    </w:p>
    <w:p>
      <w:pPr>
        <w:pStyle w:val="2"/>
        <w:spacing w:line="402" w:lineRule="exact"/>
        <w:ind w:left="749"/>
      </w:pPr>
      <w:r>
        <w:rPr>
          <w:rFonts w:hint="eastAsia" w:ascii="黑体" w:eastAsia="黑体"/>
          <w:spacing w:val="-12"/>
        </w:rPr>
        <w:t>六、坚持抓好新冠肺炎防控。</w:t>
      </w:r>
      <w:r>
        <w:t>各级各类学校要按照中小学校</w:t>
      </w:r>
    </w:p>
    <w:p>
      <w:pPr>
        <w:spacing w:after="0" w:line="402" w:lineRule="exact"/>
        <w:sectPr>
          <w:footerReference r:id="rId5" w:type="default"/>
          <w:footerReference r:id="rId6" w:type="even"/>
          <w:pgSz w:w="11910" w:h="16840"/>
          <w:pgMar w:top="1580" w:right="1020" w:bottom="1180" w:left="1480" w:header="0" w:footer="984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24"/>
        </w:rPr>
      </w:pPr>
    </w:p>
    <w:p>
      <w:pPr>
        <w:pStyle w:val="2"/>
        <w:spacing w:before="54" w:line="328" w:lineRule="auto"/>
        <w:ind w:left="108" w:right="452"/>
        <w:jc w:val="both"/>
      </w:pPr>
      <w:r>
        <w:rPr>
          <w:spacing w:val="-3"/>
          <w:w w:val="95"/>
        </w:rPr>
        <w:t>和托幼机构春季学期新冠肺炎疫情防控技术方案</w:t>
      </w:r>
      <w:r>
        <w:rPr>
          <w:w w:val="95"/>
        </w:rPr>
        <w:t>（第三版</w:t>
      </w:r>
      <w:r>
        <w:rPr>
          <w:spacing w:val="-56"/>
          <w:w w:val="95"/>
        </w:rPr>
        <w:t>）</w:t>
      </w:r>
      <w:r>
        <w:rPr>
          <w:w w:val="95"/>
        </w:rPr>
        <w:t>的要</w:t>
      </w:r>
      <w:r>
        <w:rPr>
          <w:spacing w:val="1"/>
          <w:w w:val="95"/>
        </w:rPr>
        <w:t xml:space="preserve"> </w:t>
      </w:r>
      <w:r>
        <w:rPr>
          <w:w w:val="95"/>
        </w:rPr>
        <w:t>求，把控重点环节，强化基础保障，健全制度体系，压实各级责</w:t>
      </w:r>
      <w:r>
        <w:rPr>
          <w:spacing w:val="1"/>
          <w:w w:val="95"/>
        </w:rPr>
        <w:t xml:space="preserve"> </w:t>
      </w:r>
      <w:r>
        <w:rPr>
          <w:spacing w:val="-11"/>
          <w:w w:val="95"/>
        </w:rPr>
        <w:t>任，确保疫情防控常态化管理工作各项措施落实到位。要坚持每</w:t>
      </w:r>
      <w:r>
        <w:rPr>
          <w:spacing w:val="1"/>
          <w:w w:val="95"/>
        </w:rPr>
        <w:t xml:space="preserve"> </w:t>
      </w:r>
      <w:r>
        <w:rPr>
          <w:w w:val="95"/>
        </w:rPr>
        <w:t>日疫情“日报告”和“零报告”制度，继续实行封闭管理，继续</w:t>
      </w:r>
      <w:r>
        <w:rPr>
          <w:spacing w:val="1"/>
          <w:w w:val="95"/>
        </w:rPr>
        <w:t xml:space="preserve"> </w:t>
      </w:r>
      <w:r>
        <w:t>强化师生外出管控。</w:t>
      </w:r>
    </w:p>
    <w:p>
      <w:pPr>
        <w:pStyle w:val="2"/>
        <w:spacing w:line="328" w:lineRule="auto"/>
        <w:ind w:left="108" w:right="450" w:firstLine="640"/>
        <w:jc w:val="both"/>
      </w:pPr>
      <w:r>
        <w:rPr>
          <w:rFonts w:hint="eastAsia" w:ascii="黑体" w:eastAsia="黑体"/>
          <w:spacing w:val="-12"/>
          <w:w w:val="95"/>
        </w:rPr>
        <w:t>七、切实加强食品卫生管理。</w:t>
      </w:r>
      <w:r>
        <w:rPr>
          <w:w w:val="95"/>
        </w:rPr>
        <w:t>开展经常性食品安全检查和自</w:t>
      </w:r>
      <w:r>
        <w:rPr>
          <w:spacing w:val="1"/>
          <w:w w:val="95"/>
        </w:rPr>
        <w:t xml:space="preserve"> </w:t>
      </w:r>
      <w:r>
        <w:rPr>
          <w:spacing w:val="-11"/>
          <w:w w:val="95"/>
        </w:rPr>
        <w:t>查自纠，及时发现并消除食品安全隐患，尤其注意加强对诺如病</w:t>
      </w:r>
      <w:r>
        <w:rPr>
          <w:spacing w:val="1"/>
          <w:w w:val="95"/>
        </w:rPr>
        <w:t xml:space="preserve"> </w:t>
      </w:r>
      <w:r>
        <w:rPr>
          <w:spacing w:val="-11"/>
          <w:w w:val="95"/>
        </w:rPr>
        <w:t>毒的防范。严格从业人员业务培训和健康管理。继续实行大宗食</w:t>
      </w:r>
      <w:r>
        <w:rPr>
          <w:spacing w:val="1"/>
          <w:w w:val="95"/>
        </w:rPr>
        <w:t xml:space="preserve"> </w:t>
      </w:r>
      <w:r>
        <w:rPr>
          <w:w w:val="95"/>
        </w:rPr>
        <w:t>品公开招标、集中定点采购。进货票据证明不全、来历不明的食</w:t>
      </w:r>
      <w:r>
        <w:rPr>
          <w:spacing w:val="1"/>
          <w:w w:val="95"/>
        </w:rPr>
        <w:t xml:space="preserve"> </w:t>
      </w:r>
      <w:r>
        <w:rPr>
          <w:spacing w:val="-8"/>
          <w:w w:val="95"/>
        </w:rPr>
        <w:t>品原材料不得采购使用，尽量避免采购加工进口冷链食品。严禁</w:t>
      </w:r>
      <w:r>
        <w:rPr>
          <w:spacing w:val="1"/>
          <w:w w:val="95"/>
        </w:rPr>
        <w:t xml:space="preserve"> </w:t>
      </w:r>
      <w:r>
        <w:rPr>
          <w:spacing w:val="-11"/>
          <w:w w:val="95"/>
        </w:rPr>
        <w:t>加工制作腐败变质、霉变生虫等感官性状异常和超过保质期的食</w:t>
      </w:r>
      <w:r>
        <w:rPr>
          <w:spacing w:val="1"/>
          <w:w w:val="95"/>
        </w:rPr>
        <w:t xml:space="preserve"> </w:t>
      </w:r>
      <w:r>
        <w:rPr>
          <w:w w:val="95"/>
        </w:rPr>
        <w:t>品。严格设施设备及餐饮具清洁保养，严格落实配餐制度，加强</w:t>
      </w:r>
      <w:r>
        <w:rPr>
          <w:spacing w:val="1"/>
          <w:w w:val="95"/>
        </w:rPr>
        <w:t xml:space="preserve"> </w:t>
      </w:r>
      <w:r>
        <w:rPr>
          <w:spacing w:val="-9"/>
          <w:w w:val="95"/>
        </w:rPr>
        <w:t>对集体配餐企业的管理，加强校园周边食品安全管理，严格饮用</w:t>
      </w:r>
      <w:r>
        <w:rPr>
          <w:spacing w:val="1"/>
          <w:w w:val="95"/>
        </w:rPr>
        <w:t xml:space="preserve"> </w:t>
      </w:r>
      <w:r>
        <w:t>水管理。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6"/>
        <w:rPr>
          <w:sz w:val="26"/>
        </w:rPr>
      </w:pPr>
      <w:r>
        <w:drawing>
          <wp:anchor distT="0" distB="0" distL="0" distR="0" simplePos="0" relativeHeight="487515136" behindDoc="1" locked="0" layoutInCell="1" allowOverlap="1">
            <wp:simplePos x="0" y="0"/>
            <wp:positionH relativeFrom="page">
              <wp:posOffset>4361180</wp:posOffset>
            </wp:positionH>
            <wp:positionV relativeFrom="paragraph">
              <wp:posOffset>240030</wp:posOffset>
            </wp:positionV>
            <wp:extent cx="1496695" cy="14935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true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567" cy="1493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6" o:spid="_x0000_s1026" o:spt="202" type="#_x0000_t202" style="position:absolute;left:0pt;margin-left:343.4pt;margin-top:18.9pt;height:117.6pt;width:124pt;mso-position-horizontal-relative:page;mso-wrap-distance-bottom:0pt;mso-wrap-distance-top:0pt;z-index:-157276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</w:pPr>
                </w:p>
                <w:p>
                  <w:pPr>
                    <w:pStyle w:val="2"/>
                  </w:pPr>
                </w:p>
                <w:p>
                  <w:pPr>
                    <w:pStyle w:val="2"/>
                    <w:spacing w:before="249" w:line="326" w:lineRule="auto"/>
                    <w:ind w:firstLine="160"/>
                  </w:pPr>
                  <w:r>
                    <w:t>吉林市教育局</w:t>
                  </w:r>
                  <w:r>
                    <w:rPr>
                      <w:w w:val="95"/>
                    </w:rPr>
                    <w:t>2021</w:t>
                  </w:r>
                  <w:r>
                    <w:rPr>
                      <w:spacing w:val="-37"/>
                      <w:w w:val="95"/>
                    </w:rPr>
                    <w:t xml:space="preserve"> 年 </w:t>
                  </w:r>
                  <w:r>
                    <w:rPr>
                      <w:w w:val="95"/>
                    </w:rPr>
                    <w:t>3</w:t>
                  </w:r>
                  <w:r>
                    <w:rPr>
                      <w:spacing w:val="-38"/>
                      <w:w w:val="95"/>
                    </w:rPr>
                    <w:t xml:space="preserve"> 月 </w:t>
                  </w:r>
                  <w:r>
                    <w:rPr>
                      <w:w w:val="95"/>
                    </w:rPr>
                    <w:t>12</w:t>
                  </w:r>
                  <w:r>
                    <w:rPr>
                      <w:spacing w:val="-30"/>
                      <w:w w:val="95"/>
                    </w:rPr>
                    <w:t xml:space="preserve"> 日</w:t>
                  </w: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26"/>
        </w:rPr>
        <w:sectPr>
          <w:pgSz w:w="11910" w:h="16840"/>
          <w:pgMar w:top="1580" w:right="1020" w:bottom="1180" w:left="1480" w:header="0" w:footer="984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12"/>
        </w:rPr>
      </w:pPr>
    </w:p>
    <w:p>
      <w:pPr>
        <w:pStyle w:val="2"/>
        <w:spacing w:line="20" w:lineRule="exact"/>
        <w:ind w:left="108"/>
        <w:rPr>
          <w:sz w:val="2"/>
        </w:rPr>
      </w:pPr>
      <w:r>
        <w:rPr>
          <w:sz w:val="2"/>
        </w:rPr>
        <w:drawing>
          <wp:inline distT="0" distB="0" distL="0" distR="0">
            <wp:extent cx="5829300" cy="12065"/>
            <wp:effectExtent l="0" t="0" r="0" b="0"/>
            <wp:docPr id="5" name="image3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true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6270"/>
        </w:tabs>
        <w:spacing w:before="117"/>
        <w:ind w:left="389" w:right="0" w:firstLine="0"/>
        <w:jc w:val="left"/>
        <w:rPr>
          <w:sz w:val="28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1008380</wp:posOffset>
            </wp:positionH>
            <wp:positionV relativeFrom="paragraph">
              <wp:posOffset>370205</wp:posOffset>
            </wp:positionV>
            <wp:extent cx="5738495" cy="1206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true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8217" cy="12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吉林市教育局办公室</w:t>
      </w:r>
      <w:r>
        <w:rPr>
          <w:sz w:val="28"/>
        </w:rPr>
        <w:tab/>
      </w:r>
      <w:r>
        <w:rPr>
          <w:sz w:val="28"/>
        </w:rPr>
        <w:t>2021</w:t>
      </w:r>
      <w:r>
        <w:rPr>
          <w:spacing w:val="-81"/>
          <w:sz w:val="28"/>
        </w:rPr>
        <w:t xml:space="preserve"> </w:t>
      </w:r>
      <w:r>
        <w:rPr>
          <w:sz w:val="28"/>
        </w:rPr>
        <w:t>年</w:t>
      </w:r>
      <w:r>
        <w:rPr>
          <w:spacing w:val="-79"/>
          <w:sz w:val="28"/>
        </w:rPr>
        <w:t xml:space="preserve"> </w:t>
      </w:r>
      <w:r>
        <w:rPr>
          <w:sz w:val="28"/>
        </w:rPr>
        <w:t>3</w:t>
      </w:r>
      <w:r>
        <w:rPr>
          <w:spacing w:val="-81"/>
          <w:sz w:val="28"/>
        </w:rPr>
        <w:t xml:space="preserve"> </w:t>
      </w:r>
      <w:r>
        <w:rPr>
          <w:sz w:val="28"/>
        </w:rPr>
        <w:t>月</w:t>
      </w:r>
      <w:r>
        <w:rPr>
          <w:spacing w:val="-79"/>
          <w:sz w:val="28"/>
        </w:rPr>
        <w:t xml:space="preserve"> </w:t>
      </w:r>
      <w:r>
        <w:rPr>
          <w:sz w:val="28"/>
        </w:rPr>
        <w:t>12</w:t>
      </w:r>
      <w:r>
        <w:rPr>
          <w:spacing w:val="-81"/>
          <w:sz w:val="28"/>
        </w:rPr>
        <w:t xml:space="preserve"> </w:t>
      </w:r>
      <w:r>
        <w:rPr>
          <w:sz w:val="28"/>
        </w:rPr>
        <w:t>日印发</w:t>
      </w:r>
    </w:p>
    <w:sectPr>
      <w:pgSz w:w="11910" w:h="16840"/>
      <w:pgMar w:top="1580" w:right="1020" w:bottom="1180" w:left="1480" w:header="0" w:footer="98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Droid Sans Fallback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85.6pt;margin-top:781.65pt;height:16.05pt;width:40.1pt;mso-position-horizontal-relative:page;mso-position-vertical-relative:page;z-index:-158013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-</w:t>
                </w:r>
                <w:r>
                  <w:rPr>
                    <w:spacing w:val="1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78.4pt;margin-top:781.65pt;height:16.05pt;width:40.1pt;mso-position-horizontal-relative:page;mso-position-vertical-relative:page;z-index:-158013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-</w:t>
                </w:r>
                <w:r>
                  <w:rPr>
                    <w:spacing w:val="1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pacing w:val="-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true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F15BDC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147"/>
      <w:ind w:left="829" w:right="1245"/>
      <w:jc w:val="center"/>
    </w:pPr>
    <w:rPr>
      <w:rFonts w:ascii="PMingLiU" w:hAnsi="PMingLiU" w:eastAsia="PMingLiU" w:cs="PMingLiU"/>
      <w:sz w:val="124"/>
      <w:szCs w:val="124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2021-03-23T16:44:00Z</dcterms:created>
  <dc:creator>inspur</dc:creator>
  <cp:lastModifiedBy>inspur</cp:lastModifiedBy>
  <dcterms:modified xsi:type="dcterms:W3CDTF">2021-03-23T16:46:25Z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LastSaved">
    <vt:filetime>2021-03-23T00:00:00Z</vt:filetime>
  </property>
  <property fmtid="{D5CDD505-2E9C-101B-9397-08002B2CF9AE}" pid="4" name="KSOProductBuildVer">
    <vt:lpwstr>2052-11.8.2.9831</vt:lpwstr>
  </property>
</Properties>
</file>