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40" w:lineRule="exact"/>
        <w:jc w:val="center"/>
        <w:outlineLvl w:val="1"/>
        <w:rPr>
          <w:rFonts w:hint="eastAsia" w:ascii="宋体" w:hAnsi="宋体" w:eastAsia="宋体" w:cs="宋体"/>
          <w:b/>
          <w:color w:val="auto"/>
          <w:sz w:val="24"/>
          <w:szCs w:val="24"/>
          <w:highlight w:val="none"/>
        </w:rPr>
      </w:pPr>
      <w:bookmarkStart w:id="0" w:name="_Toc32425"/>
      <w:bookmarkStart w:id="1" w:name="_Toc12428"/>
      <w:bookmarkStart w:id="38" w:name="_GoBack"/>
      <w:bookmarkEnd w:id="38"/>
      <w:r>
        <w:rPr>
          <w:rFonts w:hint="eastAsia" w:ascii="宋体" w:hAnsi="宋体" w:eastAsia="宋体" w:cs="宋体"/>
          <w:b/>
          <w:color w:val="auto"/>
          <w:sz w:val="24"/>
          <w:szCs w:val="24"/>
          <w:highlight w:val="none"/>
        </w:rPr>
        <w:t>国道饶河至盖州公路白旗松花江大桥机电工程施工招标文件关键内容信息公开</w:t>
      </w:r>
    </w:p>
    <w:p>
      <w:pPr>
        <w:wordWrap w:val="0"/>
        <w:spacing w:line="440" w:lineRule="exact"/>
        <w:jc w:val="center"/>
        <w:outlineLvl w:val="1"/>
        <w:rPr>
          <w:rFonts w:hint="eastAsia" w:ascii="宋体" w:hAnsi="宋体" w:eastAsia="宋体" w:cs="宋体"/>
          <w:b/>
          <w:color w:val="auto"/>
          <w:sz w:val="24"/>
          <w:szCs w:val="24"/>
          <w:highlight w:val="none"/>
        </w:rPr>
      </w:pPr>
    </w:p>
    <w:p>
      <w:pPr>
        <w:wordWrap w:val="0"/>
        <w:spacing w:line="440" w:lineRule="exact"/>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项目编号：</w:t>
      </w:r>
      <w:bookmarkStart w:id="2" w:name="_Toc7491"/>
      <w:bookmarkStart w:id="3" w:name="_Toc14879"/>
      <w:bookmarkStart w:id="4" w:name="_Toc30115"/>
      <w:r>
        <w:rPr>
          <w:rFonts w:hint="eastAsia" w:ascii="宋体" w:hAnsi="宋体" w:eastAsia="宋体" w:cs="宋体"/>
          <w:b/>
          <w:color w:val="auto"/>
          <w:sz w:val="24"/>
          <w:szCs w:val="24"/>
          <w:highlight w:val="none"/>
          <w:lang w:val="zh-CN"/>
        </w:rPr>
        <w:t>SJL20230724JTGC02001</w:t>
      </w:r>
    </w:p>
    <w:p>
      <w:pPr>
        <w:wordWrap w:val="0"/>
        <w:spacing w:line="440" w:lineRule="exact"/>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1、招标条件</w:t>
      </w:r>
      <w:bookmarkEnd w:id="2"/>
      <w:bookmarkEnd w:id="3"/>
      <w:bookmarkEnd w:id="4"/>
    </w:p>
    <w:p>
      <w:pPr>
        <w:wordWrap w:val="0"/>
        <w:spacing w:line="440" w:lineRule="exact"/>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w:t>
      </w:r>
      <w:r>
        <w:rPr>
          <w:rFonts w:hint="eastAsia" w:ascii="宋体" w:hAnsi="宋体" w:eastAsia="宋体" w:cs="宋体"/>
          <w:color w:val="auto"/>
          <w:sz w:val="24"/>
          <w:szCs w:val="24"/>
          <w:highlight w:val="none"/>
          <w:lang w:val="en-US" w:eastAsia="zh-CN"/>
        </w:rPr>
        <w:t>国道饶河至盖州公路白旗松花江大桥工程</w:t>
      </w:r>
      <w:r>
        <w:rPr>
          <w:rFonts w:hint="eastAsia" w:ascii="宋体" w:hAnsi="宋体" w:eastAsia="宋体" w:cs="宋体"/>
          <w:color w:val="auto"/>
          <w:sz w:val="24"/>
          <w:szCs w:val="24"/>
          <w:highlight w:val="none"/>
        </w:rPr>
        <w:t>已</w:t>
      </w:r>
      <w:r>
        <w:rPr>
          <w:rFonts w:hint="eastAsia" w:ascii="宋体" w:hAnsi="宋体" w:eastAsia="宋体" w:cs="宋体"/>
          <w:color w:val="auto"/>
          <w:spacing w:val="1"/>
          <w:sz w:val="24"/>
          <w:szCs w:val="24"/>
          <w:highlight w:val="none"/>
        </w:rPr>
        <w:t>由吉林省发展和改革委员会以《吉林省发展改革委关于</w:t>
      </w:r>
      <w:r>
        <w:rPr>
          <w:rFonts w:hint="eastAsia" w:ascii="宋体" w:hAnsi="宋体" w:eastAsia="宋体" w:cs="宋体"/>
          <w:color w:val="auto"/>
          <w:sz w:val="24"/>
          <w:szCs w:val="24"/>
          <w:highlight w:val="none"/>
          <w:lang w:val="en-US" w:eastAsia="zh-CN"/>
        </w:rPr>
        <w:t>国道饶河至盖州公路白旗松花江大桥工程</w:t>
      </w:r>
      <w:r>
        <w:rPr>
          <w:rFonts w:hint="eastAsia" w:ascii="宋体" w:hAnsi="宋体" w:eastAsia="宋体" w:cs="宋体"/>
          <w:color w:val="auto"/>
          <w:spacing w:val="1"/>
          <w:sz w:val="24"/>
          <w:szCs w:val="24"/>
          <w:highlight w:val="none"/>
        </w:rPr>
        <w:t>可行性研究报告的批复》（吉发改审批[20</w:t>
      </w:r>
      <w:r>
        <w:rPr>
          <w:rFonts w:hint="eastAsia" w:ascii="宋体" w:hAnsi="宋体" w:eastAsia="宋体" w:cs="宋体"/>
          <w:color w:val="auto"/>
          <w:spacing w:val="1"/>
          <w:sz w:val="24"/>
          <w:szCs w:val="24"/>
          <w:highlight w:val="none"/>
          <w:lang w:val="en-US" w:eastAsia="zh-CN"/>
        </w:rPr>
        <w:t>18</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189</w:t>
      </w:r>
      <w:r>
        <w:rPr>
          <w:rFonts w:hint="eastAsia" w:ascii="宋体" w:hAnsi="宋体" w:eastAsia="宋体" w:cs="宋体"/>
          <w:color w:val="auto"/>
          <w:spacing w:val="1"/>
          <w:sz w:val="24"/>
          <w:szCs w:val="24"/>
          <w:highlight w:val="none"/>
        </w:rPr>
        <w:t>号）批准建设</w:t>
      </w:r>
      <w:r>
        <w:rPr>
          <w:rFonts w:hint="eastAsia" w:ascii="宋体" w:hAnsi="宋体" w:eastAsia="宋体" w:cs="宋体"/>
          <w:color w:val="auto"/>
          <w:spacing w:val="-24"/>
          <w:sz w:val="24"/>
          <w:szCs w:val="24"/>
          <w:highlight w:val="none"/>
        </w:rPr>
        <w:t>，</w:t>
      </w:r>
      <w:r>
        <w:rPr>
          <w:rFonts w:hint="eastAsia" w:ascii="宋体" w:hAnsi="宋体" w:eastAsia="宋体" w:cs="宋体"/>
          <w:i w:val="0"/>
          <w:iCs w:val="0"/>
          <w:caps w:val="0"/>
          <w:color w:val="auto"/>
          <w:spacing w:val="0"/>
          <w:sz w:val="24"/>
          <w:szCs w:val="24"/>
          <w:highlight w:val="none"/>
          <w:shd w:val="clear" w:fill="FFFFFF"/>
        </w:rPr>
        <w:t>施工图设计已由吉林省交通运输厅以《吉林省交通运输厅关于</w:t>
      </w:r>
      <w:r>
        <w:rPr>
          <w:rFonts w:hint="eastAsia" w:ascii="宋体" w:hAnsi="宋体" w:eastAsia="宋体" w:cs="宋体"/>
          <w:color w:val="auto"/>
          <w:sz w:val="24"/>
          <w:szCs w:val="24"/>
          <w:highlight w:val="none"/>
          <w:lang w:val="en-US" w:eastAsia="zh-CN"/>
        </w:rPr>
        <w:t>国道饶河至盖州公路白旗松花江大桥项目</w:t>
      </w:r>
      <w:r>
        <w:rPr>
          <w:rFonts w:hint="eastAsia" w:ascii="宋体" w:hAnsi="宋体" w:eastAsia="宋体" w:cs="宋体"/>
          <w:i w:val="0"/>
          <w:iCs w:val="0"/>
          <w:caps w:val="0"/>
          <w:color w:val="auto"/>
          <w:spacing w:val="0"/>
          <w:sz w:val="24"/>
          <w:szCs w:val="24"/>
          <w:highlight w:val="none"/>
          <w:shd w:val="clear" w:fill="FFFFFF"/>
        </w:rPr>
        <w:t>施工图设计的批复》（吉交审批函〔20</w:t>
      </w:r>
      <w:r>
        <w:rPr>
          <w:rFonts w:hint="eastAsia" w:ascii="宋体" w:hAnsi="宋体" w:eastAsia="宋体" w:cs="宋体"/>
          <w:i w:val="0"/>
          <w:iCs w:val="0"/>
          <w:caps w:val="0"/>
          <w:color w:val="auto"/>
          <w:spacing w:val="0"/>
          <w:sz w:val="24"/>
          <w:szCs w:val="24"/>
          <w:highlight w:val="none"/>
          <w:shd w:val="clear" w:fill="FFFFFF"/>
          <w:lang w:val="en-US" w:eastAsia="zh-CN"/>
        </w:rPr>
        <w:t>21</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lang w:val="en-US" w:eastAsia="zh-CN"/>
        </w:rPr>
        <w:t>7</w:t>
      </w:r>
      <w:r>
        <w:rPr>
          <w:rFonts w:hint="eastAsia" w:ascii="宋体" w:hAnsi="宋体" w:eastAsia="宋体" w:cs="宋体"/>
          <w:i w:val="0"/>
          <w:iCs w:val="0"/>
          <w:caps w:val="0"/>
          <w:color w:val="auto"/>
          <w:spacing w:val="0"/>
          <w:sz w:val="24"/>
          <w:szCs w:val="24"/>
          <w:highlight w:val="none"/>
          <w:shd w:val="clear" w:fill="FFFFFF"/>
        </w:rPr>
        <w:t>号）批准</w:t>
      </w:r>
      <w:r>
        <w:rPr>
          <w:rFonts w:hint="eastAsia" w:ascii="宋体" w:hAnsi="宋体" w:eastAsia="宋体" w:cs="宋体"/>
          <w:color w:val="auto"/>
          <w:sz w:val="24"/>
          <w:szCs w:val="24"/>
          <w:highlight w:val="none"/>
        </w:rPr>
        <w:t>,项目业主</w:t>
      </w:r>
      <w:r>
        <w:rPr>
          <w:rFonts w:hint="eastAsia" w:ascii="宋体" w:hAnsi="宋体" w:eastAsia="宋体" w:cs="宋体"/>
          <w:color w:val="auto"/>
          <w:spacing w:val="-1"/>
          <w:sz w:val="24"/>
          <w:szCs w:val="24"/>
          <w:highlight w:val="none"/>
        </w:rPr>
        <w:t>为</w:t>
      </w:r>
      <w:r>
        <w:rPr>
          <w:rFonts w:hint="eastAsia" w:ascii="宋体" w:hAnsi="宋体" w:eastAsia="宋体" w:cs="宋体"/>
          <w:color w:val="auto"/>
          <w:sz w:val="24"/>
          <w:szCs w:val="24"/>
          <w:highlight w:val="none"/>
          <w:lang w:val="en-US" w:eastAsia="zh-CN"/>
        </w:rPr>
        <w:t>白旗松花江大桥工程建设指挥部办公室</w:t>
      </w:r>
      <w:r>
        <w:rPr>
          <w:rFonts w:hint="eastAsia" w:ascii="宋体" w:hAnsi="宋体" w:eastAsia="宋体" w:cs="宋体"/>
          <w:color w:val="auto"/>
          <w:spacing w:val="-32"/>
          <w:sz w:val="24"/>
          <w:szCs w:val="24"/>
          <w:highlight w:val="none"/>
        </w:rPr>
        <w:t>，</w:t>
      </w:r>
      <w:r>
        <w:rPr>
          <w:rFonts w:hint="eastAsia" w:ascii="宋体" w:hAnsi="宋体" w:eastAsia="宋体" w:cs="宋体"/>
          <w:color w:val="auto"/>
          <w:sz w:val="24"/>
          <w:szCs w:val="24"/>
          <w:highlight w:val="none"/>
        </w:rPr>
        <w:t>建设资金来</w:t>
      </w:r>
      <w:r>
        <w:rPr>
          <w:rFonts w:hint="eastAsia" w:ascii="宋体" w:hAnsi="宋体" w:eastAsia="宋体" w:cs="宋体"/>
          <w:color w:val="auto"/>
          <w:sz w:val="24"/>
          <w:szCs w:val="24"/>
          <w:highlight w:val="none"/>
          <w:lang w:eastAsia="zh-CN"/>
        </w:rPr>
        <w:t>源为中央车购税及收费公路专项债券组成</w:t>
      </w:r>
      <w:r>
        <w:rPr>
          <w:rFonts w:hint="eastAsia" w:ascii="宋体" w:hAnsi="宋体" w:eastAsia="宋体" w:cs="宋体"/>
          <w:color w:val="auto"/>
          <w:sz w:val="24"/>
          <w:szCs w:val="24"/>
          <w:highlight w:val="none"/>
        </w:rPr>
        <w:t>，招标人为</w:t>
      </w:r>
      <w:r>
        <w:rPr>
          <w:rFonts w:hint="eastAsia" w:ascii="宋体" w:hAnsi="宋体" w:eastAsia="宋体" w:cs="宋体"/>
          <w:color w:val="auto"/>
          <w:sz w:val="24"/>
          <w:szCs w:val="24"/>
          <w:highlight w:val="none"/>
          <w:lang w:val="en-US" w:eastAsia="zh-CN"/>
        </w:rPr>
        <w:t>白旗松花江大桥工程建设指挥部办公室</w:t>
      </w:r>
      <w:r>
        <w:rPr>
          <w:rFonts w:hint="eastAsia" w:ascii="宋体" w:hAnsi="宋体" w:eastAsia="宋体" w:cs="宋体"/>
          <w:color w:val="auto"/>
          <w:spacing w:val="-32"/>
          <w:sz w:val="24"/>
          <w:szCs w:val="24"/>
          <w:highlight w:val="none"/>
        </w:rPr>
        <w:t>。</w:t>
      </w:r>
      <w:r>
        <w:rPr>
          <w:rFonts w:hint="eastAsia" w:ascii="宋体" w:hAnsi="宋体" w:eastAsia="宋体" w:cs="宋体"/>
          <w:color w:val="auto"/>
          <w:sz w:val="24"/>
          <w:szCs w:val="24"/>
          <w:highlight w:val="none"/>
        </w:rPr>
        <w:t>项目已具备招标条件</w:t>
      </w:r>
      <w:r>
        <w:rPr>
          <w:rFonts w:hint="eastAsia" w:ascii="宋体" w:hAnsi="宋体" w:eastAsia="宋体" w:cs="宋体"/>
          <w:color w:val="auto"/>
          <w:spacing w:val="-32"/>
          <w:sz w:val="24"/>
          <w:szCs w:val="24"/>
          <w:highlight w:val="none"/>
        </w:rPr>
        <w:t>，</w:t>
      </w:r>
      <w:r>
        <w:rPr>
          <w:rFonts w:hint="eastAsia" w:ascii="宋体" w:hAnsi="宋体" w:eastAsia="宋体" w:cs="宋体"/>
          <w:color w:val="auto"/>
          <w:sz w:val="24"/>
          <w:szCs w:val="24"/>
          <w:highlight w:val="none"/>
        </w:rPr>
        <w:t>现对该项目</w:t>
      </w:r>
      <w:r>
        <w:rPr>
          <w:rFonts w:hint="eastAsia" w:ascii="宋体" w:hAnsi="宋体" w:eastAsia="宋体" w:cs="宋体"/>
          <w:color w:val="auto"/>
          <w:spacing w:val="1"/>
          <w:sz w:val="24"/>
          <w:szCs w:val="24"/>
          <w:highlight w:val="none"/>
        </w:rPr>
        <w:t>的</w:t>
      </w:r>
      <w:r>
        <w:rPr>
          <w:rFonts w:hint="eastAsia" w:ascii="宋体" w:hAnsi="宋体" w:eastAsia="宋体" w:cs="宋体"/>
          <w:color w:val="auto"/>
          <w:sz w:val="24"/>
          <w:szCs w:val="24"/>
          <w:highlight w:val="none"/>
          <w:lang w:val="en-US" w:eastAsia="zh-CN"/>
        </w:rPr>
        <w:t>机电工程</w:t>
      </w:r>
      <w:r>
        <w:rPr>
          <w:rFonts w:hint="eastAsia" w:ascii="宋体" w:hAnsi="宋体" w:eastAsia="宋体" w:cs="宋体"/>
          <w:color w:val="auto"/>
          <w:sz w:val="24"/>
          <w:szCs w:val="24"/>
          <w:highlight w:val="none"/>
        </w:rPr>
        <w:t>进行公开招标。</w:t>
      </w:r>
    </w:p>
    <w:p>
      <w:pPr>
        <w:wordWrap w:val="0"/>
        <w:spacing w:line="440" w:lineRule="exact"/>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2、项目概况与招标范围</w:t>
      </w:r>
      <w:bookmarkEnd w:id="0"/>
      <w:bookmarkEnd w:id="1"/>
      <w:r>
        <w:rPr>
          <w:rFonts w:hint="eastAsia" w:ascii="宋体" w:hAnsi="宋体" w:eastAsia="宋体" w:cs="宋体"/>
          <w:b/>
          <w:color w:val="auto"/>
          <w:sz w:val="24"/>
          <w:szCs w:val="24"/>
          <w:highlight w:val="none"/>
        </w:rPr>
        <w:t xml:space="preserve">    </w:t>
      </w:r>
    </w:p>
    <w:p>
      <w:pPr>
        <w:wordWrap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2.1.建设地点：</w:t>
      </w:r>
      <w:r>
        <w:rPr>
          <w:rFonts w:hint="eastAsia" w:ascii="宋体" w:hAnsi="宋体" w:eastAsia="宋体" w:cs="宋体"/>
          <w:color w:val="auto"/>
          <w:sz w:val="24"/>
          <w:szCs w:val="24"/>
          <w:highlight w:val="none"/>
          <w:lang w:val="en-US" w:eastAsia="zh-CN"/>
        </w:rPr>
        <w:t>吉林省舒兰市</w:t>
      </w:r>
      <w:r>
        <w:rPr>
          <w:rFonts w:hint="eastAsia" w:ascii="宋体" w:hAnsi="宋体" w:eastAsia="宋体" w:cs="宋体"/>
          <w:color w:val="auto"/>
          <w:sz w:val="24"/>
          <w:szCs w:val="24"/>
          <w:highlight w:val="none"/>
        </w:rPr>
        <w:t>。</w:t>
      </w:r>
    </w:p>
    <w:p>
      <w:pPr>
        <w:wordWrap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项目概况</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项目起点位于舒兰市白旗镇邵家村西侧，顺接国道饶河至盖州公路，终点止于九台区其塔木镇红旗村新立屯东侧，路线全长13.835公里，其中跨松花江特大桥2.018公里，舒兰市境内6.535公里，九台境内5.282公里。</w:t>
      </w:r>
    </w:p>
    <w:p>
      <w:pPr>
        <w:wordWrap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2.3.招标范围：</w:t>
      </w:r>
      <w:r>
        <w:rPr>
          <w:rFonts w:hint="eastAsia" w:ascii="宋体" w:hAnsi="宋体" w:eastAsia="宋体" w:cs="宋体"/>
          <w:color w:val="auto"/>
          <w:sz w:val="24"/>
          <w:szCs w:val="24"/>
          <w:highlight w:val="none"/>
        </w:rPr>
        <w:t>本项目机电设施的施工（</w:t>
      </w:r>
      <w:r>
        <w:rPr>
          <w:rFonts w:hint="eastAsia" w:ascii="宋体" w:hAnsi="宋体" w:eastAsia="宋体" w:cs="宋体"/>
          <w:color w:val="auto"/>
          <w:sz w:val="24"/>
          <w:szCs w:val="24"/>
          <w:highlight w:val="none"/>
          <w:lang w:eastAsia="zh-CN"/>
        </w:rPr>
        <w:t>主要为监控设施、收费设施和供配电设施等，具体以图纸和工程量清单为准</w:t>
      </w:r>
      <w:r>
        <w:rPr>
          <w:rFonts w:hint="eastAsia" w:ascii="宋体" w:hAnsi="宋体" w:eastAsia="宋体" w:cs="宋体"/>
          <w:color w:val="auto"/>
          <w:sz w:val="24"/>
          <w:szCs w:val="24"/>
          <w:highlight w:val="none"/>
        </w:rPr>
        <w:t>）</w:t>
      </w:r>
    </w:p>
    <w:p>
      <w:pPr>
        <w:wordWrap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.计划工期：2023年</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日至2024年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日，共计</w:t>
      </w:r>
      <w:r>
        <w:rPr>
          <w:rFonts w:hint="eastAsia" w:ascii="宋体" w:hAnsi="宋体" w:eastAsia="宋体" w:cs="宋体"/>
          <w:color w:val="auto"/>
          <w:sz w:val="24"/>
          <w:szCs w:val="24"/>
          <w:highlight w:val="none"/>
          <w:lang w:val="en-US" w:eastAsia="zh-CN"/>
        </w:rPr>
        <w:t>223</w:t>
      </w:r>
      <w:r>
        <w:rPr>
          <w:rFonts w:hint="eastAsia" w:ascii="宋体" w:hAnsi="宋体" w:eastAsia="宋体" w:cs="宋体"/>
          <w:color w:val="auto"/>
          <w:sz w:val="24"/>
          <w:szCs w:val="24"/>
          <w:highlight w:val="none"/>
        </w:rPr>
        <w:t>日历天</w:t>
      </w:r>
      <w:r>
        <w:rPr>
          <w:rFonts w:hint="eastAsia" w:ascii="宋体" w:hAnsi="宋体" w:eastAsia="宋体" w:cs="宋体"/>
          <w:color w:val="auto"/>
          <w:sz w:val="24"/>
          <w:szCs w:val="24"/>
          <w:highlight w:val="none"/>
          <w:lang w:eastAsia="zh-CN"/>
        </w:rPr>
        <w:t>。</w:t>
      </w:r>
    </w:p>
    <w:p>
      <w:pPr>
        <w:wordWrap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.标段划分及招标范围：本次招标划分</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个标段</w:t>
      </w:r>
      <w:r>
        <w:rPr>
          <w:rFonts w:hint="eastAsia" w:ascii="宋体" w:hAnsi="宋体" w:eastAsia="宋体" w:cs="宋体"/>
          <w:color w:val="auto"/>
          <w:sz w:val="24"/>
          <w:szCs w:val="24"/>
          <w:highlight w:val="none"/>
          <w:lang w:eastAsia="zh-CN"/>
        </w:rPr>
        <w:t>，即JD01标段</w:t>
      </w:r>
      <w:r>
        <w:rPr>
          <w:rFonts w:hint="eastAsia" w:ascii="宋体" w:hAnsi="宋体" w:eastAsia="宋体" w:cs="宋体"/>
          <w:color w:val="auto"/>
          <w:sz w:val="24"/>
          <w:szCs w:val="24"/>
          <w:highlight w:val="none"/>
        </w:rPr>
        <w:t>。</w:t>
      </w:r>
    </w:p>
    <w:p>
      <w:pPr>
        <w:wordWrap w:val="0"/>
        <w:spacing w:line="440" w:lineRule="exact"/>
        <w:outlineLvl w:val="1"/>
        <w:rPr>
          <w:rFonts w:hint="eastAsia" w:ascii="宋体" w:hAnsi="宋体" w:eastAsia="宋体" w:cs="宋体"/>
          <w:b/>
          <w:color w:val="auto"/>
          <w:sz w:val="24"/>
          <w:szCs w:val="24"/>
          <w:highlight w:val="none"/>
        </w:rPr>
      </w:pPr>
      <w:bookmarkStart w:id="5" w:name="_Toc12406"/>
      <w:bookmarkStart w:id="6" w:name="_Toc6374"/>
      <w:r>
        <w:rPr>
          <w:rFonts w:hint="eastAsia" w:ascii="宋体" w:hAnsi="宋体" w:eastAsia="宋体" w:cs="宋体"/>
          <w:b/>
          <w:color w:val="auto"/>
          <w:sz w:val="24"/>
          <w:szCs w:val="24"/>
          <w:highlight w:val="none"/>
        </w:rPr>
        <w:t>3、</w:t>
      </w:r>
      <w:bookmarkEnd w:id="5"/>
      <w:bookmarkEnd w:id="6"/>
      <w:r>
        <w:rPr>
          <w:rFonts w:hint="eastAsia" w:ascii="宋体" w:hAnsi="宋体" w:eastAsia="宋体" w:cs="宋体"/>
          <w:b/>
          <w:color w:val="auto"/>
          <w:sz w:val="24"/>
          <w:szCs w:val="24"/>
          <w:highlight w:val="none"/>
        </w:rPr>
        <w:t>.投标人资格最低要求</w:t>
      </w:r>
    </w:p>
    <w:p>
      <w:pPr>
        <w:wordWrap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3.1.本次招标要</w:t>
      </w:r>
      <w:r>
        <w:rPr>
          <w:rFonts w:hint="eastAsia" w:ascii="宋体" w:hAnsi="宋体" w:eastAsia="宋体" w:cs="宋体"/>
          <w:color w:val="auto"/>
          <w:sz w:val="24"/>
          <w:szCs w:val="24"/>
          <w:highlight w:val="none"/>
          <w:lang w:val="zh-CN"/>
        </w:rPr>
        <w:t>求</w:t>
      </w:r>
      <w:r>
        <w:rPr>
          <w:rFonts w:hint="eastAsia" w:ascii="宋体" w:hAnsi="宋体" w:eastAsia="宋体" w:cs="宋体"/>
          <w:color w:val="auto"/>
          <w:sz w:val="24"/>
          <w:szCs w:val="24"/>
          <w:highlight w:val="none"/>
        </w:rPr>
        <w:t>投标人须具备</w:t>
      </w:r>
      <w:r>
        <w:rPr>
          <w:rFonts w:hint="eastAsia" w:ascii="宋体" w:hAnsi="宋体" w:eastAsia="宋体" w:cs="宋体"/>
          <w:color w:val="auto"/>
          <w:kern w:val="2"/>
          <w:sz w:val="24"/>
          <w:szCs w:val="24"/>
          <w:highlight w:val="none"/>
          <w:lang w:val="zh-CN"/>
        </w:rPr>
        <w:t>建设行政主管部门核发的</w:t>
      </w:r>
      <w:r>
        <w:rPr>
          <w:rFonts w:hint="eastAsia" w:ascii="宋体" w:hAnsi="宋体" w:eastAsia="宋体" w:cs="宋体"/>
          <w:color w:val="auto"/>
          <w:sz w:val="24"/>
          <w:szCs w:val="24"/>
          <w:highlight w:val="none"/>
        </w:rPr>
        <w:t>机电工程</w:t>
      </w:r>
      <w:r>
        <w:rPr>
          <w:rFonts w:hint="eastAsia" w:ascii="宋体" w:hAnsi="宋体" w:eastAsia="宋体" w:cs="宋体"/>
          <w:color w:val="auto"/>
          <w:sz w:val="24"/>
          <w:szCs w:val="24"/>
          <w:highlight w:val="none"/>
          <w:lang w:val="en-US" w:eastAsia="zh-CN"/>
        </w:rPr>
        <w:t>施工总</w:t>
      </w:r>
      <w:r>
        <w:rPr>
          <w:rFonts w:hint="eastAsia" w:ascii="宋体" w:hAnsi="宋体" w:eastAsia="宋体" w:cs="宋体"/>
          <w:color w:val="auto"/>
          <w:sz w:val="24"/>
          <w:szCs w:val="24"/>
          <w:highlight w:val="none"/>
        </w:rPr>
        <w:t>承包</w:t>
      </w:r>
      <w:r>
        <w:rPr>
          <w:rFonts w:hint="eastAsia" w:ascii="宋体" w:hAnsi="宋体" w:eastAsia="宋体" w:cs="宋体"/>
          <w:color w:val="auto"/>
          <w:sz w:val="24"/>
          <w:szCs w:val="24"/>
          <w:highlight w:val="none"/>
          <w:lang w:val="en-US" w:eastAsia="zh-CN"/>
        </w:rPr>
        <w:t>三级及以上</w:t>
      </w:r>
      <w:r>
        <w:rPr>
          <w:rFonts w:hint="eastAsia" w:ascii="宋体" w:hAnsi="宋体" w:eastAsia="宋体" w:cs="宋体"/>
          <w:color w:val="auto"/>
          <w:sz w:val="24"/>
          <w:szCs w:val="24"/>
          <w:highlight w:val="none"/>
        </w:rPr>
        <w:t>级资质</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公路交通工程（公路机电工程分项）专业承包</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级</w:t>
      </w:r>
      <w:r>
        <w:rPr>
          <w:rFonts w:hint="eastAsia" w:ascii="宋体" w:hAnsi="宋体" w:eastAsia="宋体" w:cs="宋体"/>
          <w:color w:val="auto"/>
          <w:sz w:val="24"/>
          <w:szCs w:val="24"/>
          <w:highlight w:val="none"/>
          <w:lang w:val="en-US" w:eastAsia="zh-CN"/>
        </w:rPr>
        <w:t>及以上</w:t>
      </w:r>
      <w:r>
        <w:rPr>
          <w:rFonts w:hint="eastAsia" w:ascii="宋体" w:hAnsi="宋体" w:eastAsia="宋体" w:cs="宋体"/>
          <w:color w:val="auto"/>
          <w:sz w:val="24"/>
          <w:szCs w:val="24"/>
          <w:highlight w:val="none"/>
        </w:rPr>
        <w:t>资质，自20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年1月1日（以交工日期为准）起，投标人应完成过</w:t>
      </w:r>
      <w:r>
        <w:rPr>
          <w:rFonts w:hint="eastAsia" w:ascii="宋体" w:hAnsi="宋体" w:eastAsia="宋体" w:cs="宋体"/>
          <w:color w:val="auto"/>
          <w:sz w:val="24"/>
          <w:szCs w:val="24"/>
          <w:highlight w:val="none"/>
          <w:lang w:val="en-US" w:eastAsia="zh-CN"/>
        </w:rPr>
        <w:t>一项新建或者改扩建机电工程的监控系统或收费系统或配电系统类似施工业绩</w:t>
      </w:r>
      <w:r>
        <w:rPr>
          <w:rFonts w:hint="eastAsia" w:ascii="宋体" w:hAnsi="宋体" w:eastAsia="宋体" w:cs="宋体"/>
          <w:color w:val="auto"/>
          <w:sz w:val="24"/>
          <w:szCs w:val="24"/>
          <w:highlight w:val="none"/>
        </w:rPr>
        <w:t>，并在人员、设备、资金等方面具备相应的能力。</w:t>
      </w:r>
    </w:p>
    <w:p>
      <w:pPr>
        <w:wordWrap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3.2.本次招标不接受联合体投标。</w:t>
      </w:r>
    </w:p>
    <w:p>
      <w:pPr>
        <w:keepNext w:val="0"/>
        <w:keepLines w:val="0"/>
        <w:pageBreakBefore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3.3.与招标人存在利害关系可能影响招标公正性的单位，不得参加投标。单位负责人为同一人或存在控股、管理关系的不同单位，不得参加同一标段投标，否则，相关投标均无效。</w:t>
      </w:r>
    </w:p>
    <w:p>
      <w:pPr>
        <w:keepNext w:val="0"/>
        <w:keepLines w:val="0"/>
        <w:pageBreakBefore w:val="0"/>
        <w:widowControl w:val="0"/>
        <w:kinsoku/>
        <w:wordWrap w:val="0"/>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3.4.在“信用中国”网站（</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"http://www.creditchina.gov.cn/"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http://www.creditchina.gov.cn/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）中被列入失信被执行人名单的投</w:t>
      </w:r>
      <w:r>
        <w:rPr>
          <w:rFonts w:hint="eastAsia" w:ascii="宋体" w:hAnsi="宋体" w:eastAsia="宋体" w:cs="宋体"/>
          <w:b w:val="0"/>
          <w:bCs w:val="0"/>
          <w:color w:val="auto"/>
          <w:sz w:val="24"/>
          <w:szCs w:val="24"/>
          <w:highlight w:val="none"/>
        </w:rPr>
        <w:t>标人，不得参加投标。</w:t>
      </w:r>
    </w:p>
    <w:p>
      <w:pPr>
        <w:pStyle w:val="3"/>
        <w:widowControl w:val="0"/>
        <w:wordWrap w:val="0"/>
        <w:spacing w:before="0" w:afterLines="5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bookmarkStart w:id="7" w:name="_Toc29384647"/>
      <w:bookmarkStart w:id="8" w:name="_Toc8953"/>
      <w:bookmarkStart w:id="9" w:name="_Toc11418"/>
      <w:bookmarkStart w:id="10" w:name="_Toc11143"/>
      <w:bookmarkStart w:id="11" w:name="_Toc14720971"/>
      <w:bookmarkStart w:id="12" w:name="_Toc32325"/>
      <w:bookmarkStart w:id="13" w:name="_Toc25635"/>
      <w:bookmarkStart w:id="14" w:name="_Toc16808"/>
      <w:bookmarkStart w:id="15" w:name="_Toc14063"/>
      <w:r>
        <w:rPr>
          <w:rFonts w:hint="eastAsia" w:ascii="宋体" w:hAnsi="宋体" w:eastAsia="宋体" w:cs="宋体"/>
          <w:color w:val="auto"/>
          <w:sz w:val="24"/>
          <w:szCs w:val="24"/>
          <w:highlight w:val="none"/>
        </w:rPr>
        <w:t>投标人须知前附表</w:t>
      </w:r>
      <w:bookmarkEnd w:id="7"/>
      <w:bookmarkEnd w:id="8"/>
      <w:bookmarkEnd w:id="9"/>
      <w:bookmarkEnd w:id="10"/>
      <w:bookmarkEnd w:id="11"/>
      <w:bookmarkEnd w:id="12"/>
      <w:bookmarkEnd w:id="13"/>
      <w:bookmarkEnd w:id="14"/>
      <w:bookmarkEnd w:id="15"/>
    </w:p>
    <w:tbl>
      <w:tblPr>
        <w:tblStyle w:val="10"/>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812"/>
        <w:gridCol w:w="6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018" w:type="dxa"/>
            <w:noWrap/>
            <w:vAlign w:val="center"/>
          </w:tcPr>
          <w:p>
            <w:pPr>
              <w:widowControl w:val="0"/>
              <w:wordWrap w:val="0"/>
              <w:adjustRightInd w:val="0"/>
              <w:snapToGrid w:val="0"/>
              <w:spacing w:line="440" w:lineRule="exact"/>
              <w:jc w:val="center"/>
              <w:rPr>
                <w:rFonts w:hint="eastAsia" w:ascii="宋体" w:hAnsi="宋体" w:eastAsia="宋体" w:cs="宋体"/>
                <w:b/>
                <w:bCs/>
                <w:color w:val="auto"/>
                <w:kern w:val="2"/>
                <w:sz w:val="24"/>
                <w:szCs w:val="24"/>
                <w:highlight w:val="none"/>
                <w:lang w:val="zh-CN"/>
              </w:rPr>
            </w:pPr>
            <w:r>
              <w:rPr>
                <w:rFonts w:hint="eastAsia" w:ascii="宋体" w:hAnsi="宋体" w:eastAsia="宋体" w:cs="宋体"/>
                <w:b/>
                <w:bCs/>
                <w:color w:val="auto"/>
                <w:kern w:val="2"/>
                <w:sz w:val="24"/>
                <w:szCs w:val="24"/>
                <w:highlight w:val="none"/>
                <w:lang w:val="zh-CN"/>
              </w:rPr>
              <w:t>条款号</w:t>
            </w:r>
          </w:p>
        </w:tc>
        <w:tc>
          <w:tcPr>
            <w:tcW w:w="1812" w:type="dxa"/>
            <w:noWrap/>
            <w:vAlign w:val="center"/>
          </w:tcPr>
          <w:p>
            <w:pPr>
              <w:widowControl w:val="0"/>
              <w:wordWrap w:val="0"/>
              <w:adjustRightInd w:val="0"/>
              <w:snapToGrid w:val="0"/>
              <w:spacing w:line="440" w:lineRule="exact"/>
              <w:jc w:val="center"/>
              <w:rPr>
                <w:rFonts w:hint="eastAsia" w:ascii="宋体" w:hAnsi="宋体" w:eastAsia="宋体" w:cs="宋体"/>
                <w:b/>
                <w:bCs/>
                <w:color w:val="auto"/>
                <w:kern w:val="2"/>
                <w:sz w:val="24"/>
                <w:szCs w:val="24"/>
                <w:highlight w:val="none"/>
                <w:lang w:val="zh-CN"/>
              </w:rPr>
            </w:pPr>
            <w:r>
              <w:rPr>
                <w:rFonts w:hint="eastAsia" w:ascii="宋体" w:hAnsi="宋体" w:eastAsia="宋体" w:cs="宋体"/>
                <w:b/>
                <w:bCs/>
                <w:color w:val="auto"/>
                <w:kern w:val="2"/>
                <w:sz w:val="24"/>
                <w:szCs w:val="24"/>
                <w:highlight w:val="none"/>
                <w:lang w:val="zh-CN"/>
              </w:rPr>
              <w:t>条款名称</w:t>
            </w:r>
          </w:p>
        </w:tc>
        <w:tc>
          <w:tcPr>
            <w:tcW w:w="6921" w:type="dxa"/>
            <w:noWrap/>
            <w:vAlign w:val="center"/>
          </w:tcPr>
          <w:p>
            <w:pPr>
              <w:widowControl w:val="0"/>
              <w:wordWrap w:val="0"/>
              <w:adjustRightInd w:val="0"/>
              <w:snapToGrid w:val="0"/>
              <w:spacing w:line="440" w:lineRule="exact"/>
              <w:jc w:val="center"/>
              <w:rPr>
                <w:rFonts w:hint="eastAsia" w:ascii="宋体" w:hAnsi="宋体" w:eastAsia="宋体" w:cs="宋体"/>
                <w:b/>
                <w:bCs/>
                <w:color w:val="auto"/>
                <w:kern w:val="2"/>
                <w:sz w:val="24"/>
                <w:szCs w:val="24"/>
                <w:highlight w:val="none"/>
                <w:lang w:val="zh-CN"/>
              </w:rPr>
            </w:pPr>
            <w:r>
              <w:rPr>
                <w:rFonts w:hint="eastAsia" w:ascii="宋体" w:hAnsi="宋体" w:eastAsia="宋体" w:cs="宋体"/>
                <w:b/>
                <w:bCs/>
                <w:color w:val="auto"/>
                <w:kern w:val="2"/>
                <w:sz w:val="24"/>
                <w:szCs w:val="24"/>
                <w:highlight w:val="none"/>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noWrap/>
            <w:vAlign w:val="center"/>
          </w:tcPr>
          <w:p>
            <w:pPr>
              <w:widowControl w:val="0"/>
              <w:wordWrap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1.1.2</w:t>
            </w:r>
          </w:p>
        </w:tc>
        <w:tc>
          <w:tcPr>
            <w:tcW w:w="1812" w:type="dxa"/>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招标人</w:t>
            </w:r>
          </w:p>
        </w:tc>
        <w:tc>
          <w:tcPr>
            <w:tcW w:w="6921" w:type="dxa"/>
            <w:noWrap/>
            <w:vAlign w:val="center"/>
          </w:tcPr>
          <w:p>
            <w:pPr>
              <w:widowControl w:val="0"/>
              <w:wordWrap w:val="0"/>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招标人：</w:t>
            </w:r>
            <w:r>
              <w:rPr>
                <w:rFonts w:hint="eastAsia" w:ascii="宋体" w:hAnsi="宋体" w:eastAsia="宋体" w:cs="宋体"/>
                <w:color w:val="auto"/>
                <w:sz w:val="24"/>
                <w:szCs w:val="24"/>
                <w:highlight w:val="none"/>
                <w:lang w:val="en-US" w:eastAsia="zh-CN"/>
              </w:rPr>
              <w:t>白旗松花江大桥工程建设指挥部办公室</w:t>
            </w:r>
          </w:p>
          <w:p>
            <w:pPr>
              <w:widowControl w:val="0"/>
              <w:wordWrap w:val="0"/>
              <w:spacing w:line="440" w:lineRule="exact"/>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地址：舒兰市滨河大街凤凰城北一门</w:t>
            </w:r>
          </w:p>
          <w:p>
            <w:pPr>
              <w:widowControl w:val="0"/>
              <w:wordWrap w:val="0"/>
              <w:spacing w:line="440" w:lineRule="exact"/>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联系人：张厚义</w:t>
            </w:r>
          </w:p>
          <w:p>
            <w:pPr>
              <w:widowControl w:val="0"/>
              <w:wordWrap w:val="0"/>
              <w:spacing w:line="440" w:lineRule="exac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none"/>
                <w:lang w:eastAsia="zh-CN"/>
              </w:rPr>
              <w:t>电话：0432-68219362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noWrap/>
            <w:vAlign w:val="center"/>
          </w:tcPr>
          <w:p>
            <w:pPr>
              <w:widowControl w:val="0"/>
              <w:wordWrap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1.1.3</w:t>
            </w:r>
          </w:p>
        </w:tc>
        <w:tc>
          <w:tcPr>
            <w:tcW w:w="1812" w:type="dxa"/>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招标代理机构</w:t>
            </w:r>
          </w:p>
        </w:tc>
        <w:tc>
          <w:tcPr>
            <w:tcW w:w="6921" w:type="dxa"/>
            <w:noWrap/>
            <w:vAlign w:val="center"/>
          </w:tcPr>
          <w:p>
            <w:pPr>
              <w:wordWrap w:val="0"/>
              <w:autoSpaceDE w:val="0"/>
              <w:autoSpaceDN w:val="0"/>
              <w:adjustRightInd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名称：中驰国际项目管理有限公司</w:t>
            </w:r>
          </w:p>
          <w:p>
            <w:pPr>
              <w:wordWrap w:val="0"/>
              <w:autoSpaceDE w:val="0"/>
              <w:autoSpaceDN w:val="0"/>
              <w:adjustRightInd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color w:val="auto"/>
                <w:sz w:val="24"/>
                <w:szCs w:val="24"/>
                <w:highlight w:val="none"/>
                <w:lang w:eastAsia="zh-CN"/>
              </w:rPr>
              <w:t>吉林市船营区迎宾大路11号船营总部大厦</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楼</w:t>
            </w:r>
          </w:p>
          <w:p>
            <w:pPr>
              <w:wordWrap w:val="0"/>
              <w:autoSpaceDE w:val="0"/>
              <w:autoSpaceDN w:val="0"/>
              <w:adjustRightInd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联系人：王玲玲</w:t>
            </w:r>
          </w:p>
          <w:p>
            <w:pPr>
              <w:widowControl w:val="0"/>
              <w:wordWrap w:val="0"/>
              <w:adjustRightInd w:val="0"/>
              <w:spacing w:line="440" w:lineRule="exac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电话：0432-62177555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noWrap/>
            <w:vAlign w:val="center"/>
          </w:tcPr>
          <w:p>
            <w:pPr>
              <w:widowControl w:val="0"/>
              <w:wordWrap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1.1.4</w:t>
            </w:r>
          </w:p>
        </w:tc>
        <w:tc>
          <w:tcPr>
            <w:tcW w:w="1812" w:type="dxa"/>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招标项目名称</w:t>
            </w:r>
          </w:p>
        </w:tc>
        <w:tc>
          <w:tcPr>
            <w:tcW w:w="6921" w:type="dxa"/>
            <w:noWrap/>
            <w:vAlign w:val="center"/>
          </w:tcPr>
          <w:p>
            <w:pPr>
              <w:widowControl w:val="0"/>
              <w:wordWrap w:val="0"/>
              <w:spacing w:line="440" w:lineRule="exact"/>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lang w:val="en-US" w:eastAsia="zh-CN"/>
              </w:rPr>
              <w:t>国道饶河至盖州公路白旗松花江大桥机电工程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noWrap/>
            <w:vAlign w:val="center"/>
          </w:tcPr>
          <w:p>
            <w:pPr>
              <w:widowControl w:val="0"/>
              <w:wordWrap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1.1.5</w:t>
            </w:r>
          </w:p>
        </w:tc>
        <w:tc>
          <w:tcPr>
            <w:tcW w:w="1812" w:type="dxa"/>
            <w:noWrap/>
            <w:vAlign w:val="center"/>
          </w:tcPr>
          <w:p>
            <w:pPr>
              <w:widowControl w:val="0"/>
              <w:wordWrap w:val="0"/>
              <w:adjustRightIn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标段建设地点</w:t>
            </w:r>
          </w:p>
        </w:tc>
        <w:tc>
          <w:tcPr>
            <w:tcW w:w="6921" w:type="dxa"/>
            <w:noWrap/>
            <w:vAlign w:val="center"/>
          </w:tcPr>
          <w:p>
            <w:pPr>
              <w:widowControl w:val="0"/>
              <w:wordWrap w:val="0"/>
              <w:adjustRightInd w:val="0"/>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吉林省舒兰市白旗镇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noWrap/>
            <w:vAlign w:val="center"/>
          </w:tcPr>
          <w:p>
            <w:pPr>
              <w:widowControl w:val="0"/>
              <w:wordWrap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l.2.1</w:t>
            </w:r>
          </w:p>
        </w:tc>
        <w:tc>
          <w:tcPr>
            <w:tcW w:w="1812" w:type="dxa"/>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资金来源及比例</w:t>
            </w:r>
          </w:p>
        </w:tc>
        <w:tc>
          <w:tcPr>
            <w:tcW w:w="6921" w:type="dxa"/>
            <w:noWrap/>
            <w:vAlign w:val="center"/>
          </w:tcPr>
          <w:p>
            <w:pPr>
              <w:widowControl w:val="0"/>
              <w:wordWrap w:val="0"/>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同招标公告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noWrap/>
            <w:vAlign w:val="center"/>
          </w:tcPr>
          <w:p>
            <w:pPr>
              <w:widowControl w:val="0"/>
              <w:wordWrap w:val="0"/>
              <w:adjustRightInd w:val="0"/>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1.2.2</w:t>
            </w:r>
          </w:p>
        </w:tc>
        <w:tc>
          <w:tcPr>
            <w:tcW w:w="1812" w:type="dxa"/>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资金落实情况</w:t>
            </w:r>
          </w:p>
        </w:tc>
        <w:tc>
          <w:tcPr>
            <w:tcW w:w="6921" w:type="dxa"/>
            <w:noWrap/>
            <w:vAlign w:val="center"/>
          </w:tcPr>
          <w:p>
            <w:pPr>
              <w:widowControl w:val="0"/>
              <w:wordWrap w:val="0"/>
              <w:adjustRightInd w:val="0"/>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noWrap/>
            <w:vAlign w:val="center"/>
          </w:tcPr>
          <w:p>
            <w:pPr>
              <w:widowControl w:val="0"/>
              <w:wordWrap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1.3.1</w:t>
            </w:r>
          </w:p>
        </w:tc>
        <w:tc>
          <w:tcPr>
            <w:tcW w:w="1812" w:type="dxa"/>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招标范围</w:t>
            </w:r>
          </w:p>
        </w:tc>
        <w:tc>
          <w:tcPr>
            <w:tcW w:w="6921" w:type="dxa"/>
            <w:noWrap/>
            <w:vAlign w:val="center"/>
          </w:tcPr>
          <w:p>
            <w:pPr>
              <w:widowControl w:val="0"/>
              <w:wordWrap w:val="0"/>
              <w:adjustRightIn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同招标公告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noWrap/>
            <w:vAlign w:val="center"/>
          </w:tcPr>
          <w:p>
            <w:pPr>
              <w:widowControl w:val="0"/>
              <w:wordWrap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1.3.2</w:t>
            </w:r>
          </w:p>
        </w:tc>
        <w:tc>
          <w:tcPr>
            <w:tcW w:w="1812" w:type="dxa"/>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计划工期</w:t>
            </w:r>
          </w:p>
        </w:tc>
        <w:tc>
          <w:tcPr>
            <w:tcW w:w="6921" w:type="dxa"/>
            <w:noWrap/>
            <w:vAlign w:val="center"/>
          </w:tcPr>
          <w:p>
            <w:pPr>
              <w:widowControl w:val="0"/>
              <w:wordWrap w:val="0"/>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2023年</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日至2024年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日，共计</w:t>
            </w:r>
            <w:r>
              <w:rPr>
                <w:rFonts w:hint="eastAsia" w:ascii="宋体" w:hAnsi="宋体" w:eastAsia="宋体" w:cs="宋体"/>
                <w:color w:val="auto"/>
                <w:sz w:val="24"/>
                <w:szCs w:val="24"/>
                <w:highlight w:val="none"/>
                <w:lang w:val="en-US" w:eastAsia="zh-CN"/>
              </w:rPr>
              <w:t>223</w:t>
            </w:r>
            <w:r>
              <w:rPr>
                <w:rFonts w:hint="eastAsia" w:ascii="宋体" w:hAnsi="宋体" w:eastAsia="宋体" w:cs="宋体"/>
                <w:color w:val="auto"/>
                <w:sz w:val="24"/>
                <w:szCs w:val="24"/>
                <w:highlight w:val="none"/>
              </w:rPr>
              <w:t>日历天</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1.3.3</w:t>
            </w:r>
          </w:p>
        </w:tc>
        <w:tc>
          <w:tcPr>
            <w:tcW w:w="1812" w:type="dxa"/>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质量要求</w:t>
            </w:r>
          </w:p>
        </w:tc>
        <w:tc>
          <w:tcPr>
            <w:tcW w:w="6921" w:type="dxa"/>
            <w:noWrap/>
            <w:vAlign w:val="center"/>
          </w:tcPr>
          <w:p>
            <w:pPr>
              <w:widowControl w:val="0"/>
              <w:wordWrap w:val="0"/>
              <w:adjustRightIn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工程交工验收的质量评定：</w:t>
            </w:r>
            <w:r>
              <w:rPr>
                <w:rFonts w:hint="eastAsia" w:ascii="宋体" w:hAnsi="宋体" w:eastAsia="宋体" w:cs="宋体"/>
                <w:color w:val="auto"/>
                <w:sz w:val="24"/>
                <w:szCs w:val="24"/>
                <w:highlight w:val="none"/>
                <w:u w:val="single"/>
              </w:rPr>
              <w:t>合格</w:t>
            </w:r>
          </w:p>
          <w:p>
            <w:pPr>
              <w:widowControl w:val="0"/>
              <w:wordWrap w:val="0"/>
              <w:adjustRightInd w:val="0"/>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竣工验收的质量评定：</w:t>
            </w:r>
            <w:r>
              <w:rPr>
                <w:rFonts w:hint="eastAsia" w:ascii="宋体" w:hAnsi="宋体" w:eastAsia="宋体" w:cs="宋体"/>
                <w:color w:val="auto"/>
                <w:sz w:val="24"/>
                <w:szCs w:val="24"/>
                <w:highlight w:val="none"/>
                <w:u w:val="singl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1.3.4</w:t>
            </w:r>
          </w:p>
        </w:tc>
        <w:tc>
          <w:tcPr>
            <w:tcW w:w="1812" w:type="dxa"/>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安全目标</w:t>
            </w:r>
          </w:p>
        </w:tc>
        <w:tc>
          <w:tcPr>
            <w:tcW w:w="6921" w:type="dxa"/>
            <w:noWrap/>
            <w:vAlign w:val="center"/>
          </w:tcPr>
          <w:p>
            <w:pPr>
              <w:widowControl w:val="0"/>
              <w:wordWrap w:val="0"/>
              <w:adjustRightIn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在项目建设过程中杜绝重大安全责任事故，避免发生较大安全责任事故，控制一般安全责任事故。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1.4.1</w:t>
            </w:r>
          </w:p>
        </w:tc>
        <w:tc>
          <w:tcPr>
            <w:tcW w:w="1812" w:type="dxa"/>
            <w:noWrap/>
            <w:vAlign w:val="center"/>
          </w:tcPr>
          <w:p>
            <w:pPr>
              <w:widowControl w:val="0"/>
              <w:wordWrap w:val="0"/>
              <w:adjustRightInd w:val="0"/>
              <w:spacing w:line="44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投标人资质条件、能力和信誉</w:t>
            </w:r>
          </w:p>
        </w:tc>
        <w:tc>
          <w:tcPr>
            <w:tcW w:w="6921" w:type="dxa"/>
            <w:noWrap/>
            <w:vAlign w:val="center"/>
          </w:tcPr>
          <w:p>
            <w:pPr>
              <w:widowControl w:val="0"/>
              <w:wordWrap w:val="0"/>
              <w:adjustRightInd w:val="0"/>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资质条件：</w:t>
            </w:r>
            <w:r>
              <w:rPr>
                <w:rFonts w:hint="eastAsia" w:ascii="宋体" w:hAnsi="宋体" w:eastAsia="宋体" w:cs="宋体"/>
                <w:b/>
                <w:bCs/>
                <w:color w:val="auto"/>
                <w:sz w:val="24"/>
                <w:szCs w:val="24"/>
                <w:highlight w:val="none"/>
              </w:rPr>
              <w:t>见附录1</w:t>
            </w:r>
            <w:r>
              <w:rPr>
                <w:rFonts w:hint="eastAsia" w:ascii="宋体" w:hAnsi="宋体" w:eastAsia="宋体" w:cs="宋体"/>
                <w:color w:val="auto"/>
                <w:sz w:val="24"/>
                <w:szCs w:val="24"/>
                <w:highlight w:val="none"/>
              </w:rPr>
              <w:t>；</w:t>
            </w:r>
          </w:p>
          <w:p>
            <w:pPr>
              <w:widowControl w:val="0"/>
              <w:wordWrap w:val="0"/>
              <w:adjustRightInd w:val="0"/>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财务要求：</w:t>
            </w:r>
            <w:r>
              <w:rPr>
                <w:rFonts w:hint="eastAsia" w:ascii="宋体" w:hAnsi="宋体" w:eastAsia="宋体" w:cs="宋体"/>
                <w:b/>
                <w:bCs/>
                <w:color w:val="auto"/>
                <w:sz w:val="24"/>
                <w:szCs w:val="24"/>
                <w:highlight w:val="none"/>
              </w:rPr>
              <w:t>见附录2</w:t>
            </w:r>
            <w:r>
              <w:rPr>
                <w:rFonts w:hint="eastAsia" w:ascii="宋体" w:hAnsi="宋体" w:eastAsia="宋体" w:cs="宋体"/>
                <w:color w:val="auto"/>
                <w:sz w:val="24"/>
                <w:szCs w:val="24"/>
                <w:highlight w:val="none"/>
              </w:rPr>
              <w:t>；</w:t>
            </w:r>
          </w:p>
          <w:p>
            <w:pPr>
              <w:widowControl w:val="0"/>
              <w:wordWrap w:val="0"/>
              <w:adjustRightInd w:val="0"/>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业绩要求：</w:t>
            </w:r>
            <w:r>
              <w:rPr>
                <w:rFonts w:hint="eastAsia" w:ascii="宋体" w:hAnsi="宋体" w:eastAsia="宋体" w:cs="宋体"/>
                <w:b/>
                <w:bCs/>
                <w:color w:val="auto"/>
                <w:sz w:val="24"/>
                <w:szCs w:val="24"/>
                <w:highlight w:val="none"/>
              </w:rPr>
              <w:t>见附录3</w:t>
            </w:r>
            <w:r>
              <w:rPr>
                <w:rFonts w:hint="eastAsia" w:ascii="宋体" w:hAnsi="宋体" w:eastAsia="宋体" w:cs="宋体"/>
                <w:color w:val="auto"/>
                <w:sz w:val="24"/>
                <w:szCs w:val="24"/>
                <w:highlight w:val="none"/>
              </w:rPr>
              <w:t>；</w:t>
            </w:r>
          </w:p>
          <w:p>
            <w:pPr>
              <w:widowControl w:val="0"/>
              <w:wordWrap w:val="0"/>
              <w:adjustRightInd w:val="0"/>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信誉要求：</w:t>
            </w:r>
            <w:r>
              <w:rPr>
                <w:rFonts w:hint="eastAsia" w:ascii="宋体" w:hAnsi="宋体" w:eastAsia="宋体" w:cs="宋体"/>
                <w:b/>
                <w:bCs/>
                <w:color w:val="auto"/>
                <w:sz w:val="24"/>
                <w:szCs w:val="24"/>
                <w:highlight w:val="none"/>
              </w:rPr>
              <w:t>见附录4</w:t>
            </w:r>
            <w:r>
              <w:rPr>
                <w:rFonts w:hint="eastAsia" w:ascii="宋体" w:hAnsi="宋体" w:eastAsia="宋体" w:cs="宋体"/>
                <w:color w:val="auto"/>
                <w:sz w:val="24"/>
                <w:szCs w:val="24"/>
                <w:highlight w:val="none"/>
              </w:rPr>
              <w:t>；</w:t>
            </w:r>
          </w:p>
          <w:p>
            <w:pPr>
              <w:widowControl w:val="0"/>
              <w:wordWrap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项目经理和项目总工资格：</w:t>
            </w:r>
            <w:r>
              <w:rPr>
                <w:rFonts w:hint="eastAsia" w:ascii="宋体" w:hAnsi="宋体" w:eastAsia="宋体" w:cs="宋体"/>
                <w:b/>
                <w:bCs/>
                <w:color w:val="auto"/>
                <w:sz w:val="24"/>
                <w:szCs w:val="24"/>
                <w:highlight w:val="none"/>
              </w:rPr>
              <w:t>见附录5</w:t>
            </w:r>
            <w:r>
              <w:rPr>
                <w:rFonts w:hint="eastAsia" w:ascii="宋体" w:hAnsi="宋体" w:eastAsia="宋体" w:cs="宋体"/>
                <w:color w:val="auto"/>
                <w:sz w:val="24"/>
                <w:szCs w:val="24"/>
                <w:highlight w:val="none"/>
              </w:rPr>
              <w:t>；</w:t>
            </w:r>
          </w:p>
          <w:p>
            <w:pPr>
              <w:widowControl w:val="0"/>
              <w:wordWrap w:val="0"/>
              <w:adjustRightIn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zh-CN"/>
              </w:rPr>
              <w:t>1.</w:t>
            </w:r>
            <w:r>
              <w:rPr>
                <w:rFonts w:hint="eastAsia" w:ascii="宋体" w:hAnsi="宋体" w:eastAsia="宋体" w:cs="宋体"/>
                <w:bCs/>
                <w:color w:val="auto"/>
                <w:kern w:val="2"/>
                <w:sz w:val="24"/>
                <w:szCs w:val="24"/>
                <w:highlight w:val="none"/>
              </w:rPr>
              <w:t>4.2</w:t>
            </w:r>
          </w:p>
        </w:tc>
        <w:tc>
          <w:tcPr>
            <w:tcW w:w="1812" w:type="dxa"/>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是否接受联合体投标</w:t>
            </w:r>
          </w:p>
        </w:tc>
        <w:tc>
          <w:tcPr>
            <w:tcW w:w="6921" w:type="dxa"/>
            <w:tcBorders>
              <w:top w:val="single" w:color="auto" w:sz="4" w:space="0"/>
            </w:tcBorders>
            <w:noWrap/>
            <w:vAlign w:val="center"/>
          </w:tcPr>
          <w:p>
            <w:pPr>
              <w:widowControl w:val="0"/>
              <w:wordWrap w:val="0"/>
              <w:adjustRightInd w:val="0"/>
              <w:snapToGrid w:val="0"/>
              <w:spacing w:line="440" w:lineRule="exact"/>
              <w:jc w:val="left"/>
              <w:rPr>
                <w:rFonts w:hint="eastAsia" w:ascii="宋体" w:hAnsi="宋体" w:eastAsia="宋体" w:cs="宋体"/>
                <w:bCs/>
                <w:color w:val="auto"/>
                <w:kern w:val="2"/>
                <w:sz w:val="24"/>
                <w:szCs w:val="24"/>
                <w:highlight w:val="none"/>
                <w:lang w:val="zh-CN"/>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color w:val="auto"/>
                <w:sz w:val="24"/>
                <w:szCs w:val="24"/>
                <w:highlight w:val="none"/>
                <w:lang w:val="zh-CN"/>
              </w:rPr>
              <w:instrText xml:space="preserve">eq \o\ac(</w:instrText>
            </w:r>
            <w:r>
              <w:rPr>
                <w:rFonts w:hint="eastAsia" w:ascii="宋体" w:hAnsi="宋体" w:eastAsia="宋体" w:cs="宋体"/>
                <w:color w:val="auto"/>
                <w:position w:val="-4"/>
                <w:sz w:val="36"/>
                <w:szCs w:val="24"/>
                <w:highlight w:val="none"/>
                <w:lang w:val="zh-CN"/>
              </w:rPr>
              <w:instrText xml:space="preserve">□</w:instrText>
            </w:r>
            <w:r>
              <w:rPr>
                <w:rFonts w:hint="eastAsia" w:ascii="宋体" w:hAnsi="宋体" w:eastAsia="宋体" w:cs="宋体"/>
                <w:color w:val="auto"/>
                <w:position w:val="0"/>
                <w:sz w:val="24"/>
                <w:szCs w:val="24"/>
                <w:highlight w:val="none"/>
                <w:lang w:val="zh-CN"/>
              </w:rPr>
              <w:instrText xml:space="preserve">,√)</w:instrText>
            </w:r>
            <w:r>
              <w:rPr>
                <w:rFonts w:hint="eastAsia" w:ascii="宋体" w:hAnsi="宋体" w:eastAsia="宋体" w:cs="宋体"/>
                <w:color w:val="auto"/>
                <w:sz w:val="24"/>
                <w:szCs w:val="24"/>
                <w:highlight w:val="none"/>
                <w:lang w:val="zh-CN"/>
              </w:rPr>
              <w:fldChar w:fldCharType="end"/>
            </w:r>
            <w:r>
              <w:rPr>
                <w:rFonts w:hint="eastAsia" w:ascii="宋体" w:hAnsi="宋体" w:eastAsia="宋体" w:cs="宋体"/>
                <w:bCs/>
                <w:color w:val="auto"/>
                <w:kern w:val="2"/>
                <w:sz w:val="24"/>
                <w:szCs w:val="24"/>
                <w:highlight w:val="none"/>
                <w:lang w:val="zh-CN"/>
              </w:rPr>
              <w:t>不接受</w:t>
            </w:r>
          </w:p>
          <w:p>
            <w:pPr>
              <w:widowControl w:val="0"/>
              <w:wordWrap w:val="0"/>
              <w:adjustRightInd w:val="0"/>
              <w:snapToGrid w:val="0"/>
              <w:spacing w:line="440" w:lineRule="exact"/>
              <w:jc w:val="left"/>
              <w:rPr>
                <w:rFonts w:hint="eastAsia" w:ascii="宋体" w:hAnsi="宋体" w:eastAsia="宋体" w:cs="宋体"/>
                <w:bCs/>
                <w:color w:val="auto"/>
                <w:kern w:val="2"/>
                <w:sz w:val="24"/>
                <w:szCs w:val="24"/>
                <w:highlight w:val="none"/>
                <w:lang w:val="zh-CN"/>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color w:val="auto"/>
                <w:sz w:val="24"/>
                <w:szCs w:val="24"/>
                <w:highlight w:val="none"/>
                <w:lang w:val="zh-CN"/>
              </w:rPr>
              <w:instrText xml:space="preserve">eq \o\ac(</w:instrText>
            </w:r>
            <w:r>
              <w:rPr>
                <w:rFonts w:hint="eastAsia" w:ascii="宋体" w:hAnsi="宋体" w:eastAsia="宋体" w:cs="宋体"/>
                <w:color w:val="auto"/>
                <w:position w:val="-4"/>
                <w:sz w:val="36"/>
                <w:szCs w:val="24"/>
                <w:highlight w:val="none"/>
                <w:lang w:val="zh-CN"/>
              </w:rPr>
              <w:instrText xml:space="preserve">□</w:instrText>
            </w:r>
            <w:r>
              <w:rPr>
                <w:rFonts w:hint="eastAsia" w:ascii="宋体" w:hAnsi="宋体" w:eastAsia="宋体" w:cs="宋体"/>
                <w:color w:val="auto"/>
                <w:position w:val="0"/>
                <w:sz w:val="24"/>
                <w:szCs w:val="24"/>
                <w:highlight w:val="none"/>
                <w:lang w:val="zh-CN"/>
              </w:rPr>
              <w:instrText xml:space="preserve">)</w:instrText>
            </w:r>
            <w:r>
              <w:rPr>
                <w:rFonts w:hint="eastAsia" w:ascii="宋体" w:hAnsi="宋体" w:eastAsia="宋体" w:cs="宋体"/>
                <w:color w:val="auto"/>
                <w:sz w:val="24"/>
                <w:szCs w:val="24"/>
                <w:highlight w:val="none"/>
                <w:lang w:val="zh-CN"/>
              </w:rPr>
              <w:fldChar w:fldCharType="end"/>
            </w:r>
            <w:r>
              <w:rPr>
                <w:rFonts w:hint="eastAsia" w:ascii="宋体" w:hAnsi="宋体" w:eastAsia="宋体" w:cs="宋体"/>
                <w:bCs/>
                <w:color w:val="auto"/>
                <w:kern w:val="2"/>
                <w:sz w:val="24"/>
                <w:szCs w:val="24"/>
                <w:highlight w:val="none"/>
                <w:lang w:val="zh-CN"/>
              </w:rPr>
              <w:t>接受，应满足下列要求：</w:t>
            </w:r>
          </w:p>
          <w:p>
            <w:pPr>
              <w:widowControl w:val="0"/>
              <w:wordWrap w:val="0"/>
              <w:adjustRightInd w:val="0"/>
              <w:snapToGrid w:val="0"/>
              <w:spacing w:line="440" w:lineRule="exact"/>
              <w:ind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zh-CN"/>
              </w:rPr>
              <w:t>（</w:t>
            </w:r>
            <w:r>
              <w:rPr>
                <w:rFonts w:hint="eastAsia"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lang w:val="zh-CN"/>
              </w:rPr>
              <w:t>）联合体所有成员数量不得超过</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家；</w:t>
            </w:r>
          </w:p>
          <w:p>
            <w:pPr>
              <w:widowControl w:val="0"/>
              <w:wordWrap w:val="0"/>
              <w:adjustRightInd w:val="0"/>
              <w:snapToGrid w:val="0"/>
              <w:spacing w:line="440" w:lineRule="exact"/>
              <w:ind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（2）联合体牵头人应具有</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资质；</w:t>
            </w:r>
          </w:p>
          <w:p>
            <w:pPr>
              <w:widowControl w:val="0"/>
              <w:wordWrap w:val="0"/>
              <w:adjustRightInd w:val="0"/>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1.4.3</w:t>
            </w:r>
          </w:p>
        </w:tc>
        <w:tc>
          <w:tcPr>
            <w:tcW w:w="1812" w:type="dxa"/>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zh-CN"/>
              </w:rPr>
              <w:t>投标人不得存在的其他关联情形</w:t>
            </w:r>
          </w:p>
        </w:tc>
        <w:tc>
          <w:tcPr>
            <w:tcW w:w="6921" w:type="dxa"/>
            <w:tcBorders>
              <w:top w:val="single" w:color="auto" w:sz="4" w:space="0"/>
            </w:tcBorders>
            <w:noWrap/>
            <w:vAlign w:val="center"/>
          </w:tcPr>
          <w:p>
            <w:pPr>
              <w:widowControl w:val="0"/>
              <w:wordWrap w:val="0"/>
              <w:adjustRightInd w:val="0"/>
              <w:snapToGrid w:val="0"/>
              <w:spacing w:line="440" w:lineRule="exact"/>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（1）在最近五年内被交通运输部或省交通运输主管部门或省建设主管部门或其他行业主管部门暂停或取消投标资格。</w:t>
            </w:r>
          </w:p>
          <w:p>
            <w:pPr>
              <w:widowControl w:val="0"/>
              <w:wordWrap w:val="0"/>
              <w:adjustRightInd w:val="0"/>
              <w:snapToGrid w:val="0"/>
              <w:spacing w:line="440" w:lineRule="exact"/>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（2）在最近五年内有骗取中标、围标、串标行为、弄虚作假行为、严重违约、重大工程质量责任事故、重（特）大安全生产责任事故。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1.4.4</w:t>
            </w:r>
          </w:p>
        </w:tc>
        <w:tc>
          <w:tcPr>
            <w:tcW w:w="1812" w:type="dxa"/>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投标人不得存在的其他不良状况或不良信用记录</w:t>
            </w:r>
          </w:p>
        </w:tc>
        <w:tc>
          <w:tcPr>
            <w:tcW w:w="6921" w:type="dxa"/>
            <w:tcBorders>
              <w:top w:val="single" w:color="auto" w:sz="4" w:space="0"/>
            </w:tcBorders>
            <w:noWrap/>
            <w:vAlign w:val="center"/>
          </w:tcPr>
          <w:p>
            <w:pPr>
              <w:widowControl w:val="0"/>
              <w:wordWrap w:val="0"/>
              <w:adjustRightInd w:val="0"/>
              <w:snapToGrid w:val="0"/>
              <w:spacing w:line="440" w:lineRule="exact"/>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本项（6）目内容修改为：</w:t>
            </w:r>
          </w:p>
          <w:p>
            <w:pPr>
              <w:widowControl w:val="0"/>
              <w:wordWrap w:val="0"/>
              <w:adjustRightInd w:val="0"/>
              <w:snapToGrid w:val="0"/>
              <w:spacing w:line="440" w:lineRule="exact"/>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（6）投标人或其法定代表人、拟委任的项目负责人在近三年内有行贿犯罪行为的；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zh-CN"/>
              </w:rPr>
              <w:t>1.10.1</w:t>
            </w:r>
          </w:p>
        </w:tc>
        <w:tc>
          <w:tcPr>
            <w:tcW w:w="1812" w:type="dxa"/>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投标预备会</w:t>
            </w:r>
          </w:p>
        </w:tc>
        <w:tc>
          <w:tcPr>
            <w:tcW w:w="6921" w:type="dxa"/>
            <w:tcBorders>
              <w:top w:val="single" w:color="auto" w:sz="4" w:space="0"/>
            </w:tcBorders>
            <w:noWrap/>
            <w:vAlign w:val="center"/>
          </w:tcPr>
          <w:p>
            <w:pPr>
              <w:widowControl w:val="0"/>
              <w:wordWrap w:val="0"/>
              <w:adjustRightInd w:val="0"/>
              <w:snapToGrid w:val="0"/>
              <w:spacing w:line="440" w:lineRule="exact"/>
              <w:rPr>
                <w:rFonts w:hint="eastAsia" w:ascii="宋体" w:hAnsi="宋体" w:eastAsia="宋体" w:cs="宋体"/>
                <w:bCs/>
                <w:color w:val="auto"/>
                <w:kern w:val="2"/>
                <w:sz w:val="24"/>
                <w:szCs w:val="24"/>
                <w:highlight w:val="none"/>
                <w:lang w:val="zh-CN"/>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color w:val="auto"/>
                <w:sz w:val="24"/>
                <w:szCs w:val="24"/>
                <w:highlight w:val="none"/>
                <w:lang w:val="zh-CN"/>
              </w:rPr>
              <w:instrText xml:space="preserve">eq \o\ac(</w:instrText>
            </w:r>
            <w:r>
              <w:rPr>
                <w:rFonts w:hint="eastAsia" w:ascii="宋体" w:hAnsi="宋体" w:eastAsia="宋体" w:cs="宋体"/>
                <w:color w:val="auto"/>
                <w:position w:val="-4"/>
                <w:sz w:val="36"/>
                <w:szCs w:val="24"/>
                <w:highlight w:val="none"/>
                <w:lang w:val="zh-CN"/>
              </w:rPr>
              <w:instrText xml:space="preserve">□</w:instrText>
            </w:r>
            <w:r>
              <w:rPr>
                <w:rFonts w:hint="eastAsia" w:ascii="宋体" w:hAnsi="宋体" w:eastAsia="宋体" w:cs="宋体"/>
                <w:color w:val="auto"/>
                <w:position w:val="0"/>
                <w:sz w:val="24"/>
                <w:szCs w:val="24"/>
                <w:highlight w:val="none"/>
                <w:lang w:val="zh-CN"/>
              </w:rPr>
              <w:instrText xml:space="preserve">,√)</w:instrText>
            </w:r>
            <w:r>
              <w:rPr>
                <w:rFonts w:hint="eastAsia" w:ascii="宋体" w:hAnsi="宋体" w:eastAsia="宋体" w:cs="宋体"/>
                <w:color w:val="auto"/>
                <w:sz w:val="24"/>
                <w:szCs w:val="24"/>
                <w:highlight w:val="none"/>
                <w:lang w:val="zh-CN"/>
              </w:rPr>
              <w:fldChar w:fldCharType="end"/>
            </w:r>
            <w:r>
              <w:rPr>
                <w:rFonts w:hint="eastAsia" w:ascii="宋体" w:hAnsi="宋体" w:eastAsia="宋体" w:cs="宋体"/>
                <w:bCs/>
                <w:color w:val="auto"/>
                <w:kern w:val="2"/>
                <w:sz w:val="24"/>
                <w:szCs w:val="24"/>
                <w:highlight w:val="none"/>
                <w:lang w:val="zh-CN"/>
              </w:rPr>
              <w:t>不召开</w:t>
            </w:r>
          </w:p>
          <w:p>
            <w:pPr>
              <w:widowControl w:val="0"/>
              <w:wordWrap w:val="0"/>
              <w:adjustRightInd w:val="0"/>
              <w:snapToGrid w:val="0"/>
              <w:spacing w:line="440" w:lineRule="exact"/>
              <w:rPr>
                <w:rFonts w:hint="eastAsia" w:ascii="宋体" w:hAnsi="宋体" w:eastAsia="宋体" w:cs="宋体"/>
                <w:bCs/>
                <w:color w:val="auto"/>
                <w:kern w:val="2"/>
                <w:sz w:val="24"/>
                <w:szCs w:val="24"/>
                <w:highlight w:val="none"/>
                <w:lang w:val="zh-CN"/>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color w:val="auto"/>
                <w:sz w:val="24"/>
                <w:szCs w:val="24"/>
                <w:highlight w:val="none"/>
                <w:lang w:val="zh-CN"/>
              </w:rPr>
              <w:instrText xml:space="preserve">eq \o\ac(</w:instrText>
            </w:r>
            <w:r>
              <w:rPr>
                <w:rFonts w:hint="eastAsia" w:ascii="宋体" w:hAnsi="宋体" w:eastAsia="宋体" w:cs="宋体"/>
                <w:color w:val="auto"/>
                <w:position w:val="-4"/>
                <w:sz w:val="36"/>
                <w:szCs w:val="24"/>
                <w:highlight w:val="none"/>
                <w:lang w:val="zh-CN"/>
              </w:rPr>
              <w:instrText xml:space="preserve">□</w:instrText>
            </w:r>
            <w:r>
              <w:rPr>
                <w:rFonts w:hint="eastAsia" w:ascii="宋体" w:hAnsi="宋体" w:eastAsia="宋体" w:cs="宋体"/>
                <w:color w:val="auto"/>
                <w:position w:val="0"/>
                <w:sz w:val="24"/>
                <w:szCs w:val="24"/>
                <w:highlight w:val="none"/>
                <w:lang w:val="zh-CN"/>
              </w:rPr>
              <w:instrText xml:space="preserve">)</w:instrText>
            </w:r>
            <w:r>
              <w:rPr>
                <w:rFonts w:hint="eastAsia" w:ascii="宋体" w:hAnsi="宋体" w:eastAsia="宋体" w:cs="宋体"/>
                <w:color w:val="auto"/>
                <w:sz w:val="24"/>
                <w:szCs w:val="24"/>
                <w:highlight w:val="none"/>
                <w:lang w:val="zh-CN"/>
              </w:rPr>
              <w:fldChar w:fldCharType="end"/>
            </w:r>
            <w:r>
              <w:rPr>
                <w:rFonts w:hint="eastAsia" w:ascii="宋体" w:hAnsi="宋体" w:eastAsia="宋体" w:cs="宋体"/>
                <w:bCs/>
                <w:color w:val="auto"/>
                <w:kern w:val="2"/>
                <w:sz w:val="24"/>
                <w:szCs w:val="24"/>
                <w:highlight w:val="none"/>
                <w:lang w:val="zh-CN"/>
              </w:rPr>
              <w:t>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zh-CN"/>
              </w:rPr>
              <w:t>1.11</w:t>
            </w:r>
            <w:r>
              <w:rPr>
                <w:rFonts w:hint="eastAsia" w:ascii="宋体" w:hAnsi="宋体" w:eastAsia="宋体" w:cs="宋体"/>
                <w:bCs/>
                <w:color w:val="auto"/>
                <w:kern w:val="2"/>
                <w:sz w:val="24"/>
                <w:szCs w:val="24"/>
                <w:highlight w:val="none"/>
              </w:rPr>
              <w:t>.1</w:t>
            </w:r>
          </w:p>
        </w:tc>
        <w:tc>
          <w:tcPr>
            <w:tcW w:w="1812" w:type="dxa"/>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分包</w:t>
            </w:r>
          </w:p>
        </w:tc>
        <w:tc>
          <w:tcPr>
            <w:tcW w:w="6921" w:type="dxa"/>
            <w:noWrap/>
            <w:vAlign w:val="center"/>
          </w:tcPr>
          <w:p>
            <w:pPr>
              <w:widowControl w:val="0"/>
              <w:wordWrap w:val="0"/>
              <w:adjustRightInd w:val="0"/>
              <w:snapToGrid w:val="0"/>
              <w:spacing w:line="440" w:lineRule="exact"/>
              <w:rPr>
                <w:rFonts w:hint="eastAsia" w:ascii="宋体" w:hAnsi="宋体" w:eastAsia="宋体" w:cs="宋体"/>
                <w:color w:val="auto"/>
                <w:kern w:val="2"/>
                <w:sz w:val="24"/>
                <w:szCs w:val="24"/>
                <w:highlight w:val="none"/>
                <w:lang w:val="zh-CN"/>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color w:val="auto"/>
                <w:sz w:val="24"/>
                <w:szCs w:val="24"/>
                <w:highlight w:val="none"/>
                <w:lang w:val="zh-CN"/>
              </w:rPr>
              <w:instrText xml:space="preserve">eq \o\ac(</w:instrText>
            </w:r>
            <w:r>
              <w:rPr>
                <w:rFonts w:hint="eastAsia" w:ascii="宋体" w:hAnsi="宋体" w:eastAsia="宋体" w:cs="宋体"/>
                <w:color w:val="auto"/>
                <w:position w:val="-4"/>
                <w:sz w:val="36"/>
                <w:szCs w:val="24"/>
                <w:highlight w:val="none"/>
                <w:lang w:val="zh-CN"/>
              </w:rPr>
              <w:instrText xml:space="preserve">□</w:instrText>
            </w:r>
            <w:r>
              <w:rPr>
                <w:rFonts w:hint="eastAsia" w:ascii="宋体" w:hAnsi="宋体" w:eastAsia="宋体" w:cs="宋体"/>
                <w:color w:val="auto"/>
                <w:position w:val="0"/>
                <w:sz w:val="24"/>
                <w:szCs w:val="24"/>
                <w:highlight w:val="none"/>
                <w:lang w:val="zh-CN"/>
              </w:rPr>
              <w:instrText xml:space="preserve">,√)</w:instrText>
            </w:r>
            <w:r>
              <w:rPr>
                <w:rFonts w:hint="eastAsia" w:ascii="宋体" w:hAnsi="宋体" w:eastAsia="宋体" w:cs="宋体"/>
                <w:color w:val="auto"/>
                <w:sz w:val="24"/>
                <w:szCs w:val="24"/>
                <w:highlight w:val="none"/>
                <w:lang w:val="zh-CN"/>
              </w:rPr>
              <w:fldChar w:fldCharType="end"/>
            </w:r>
            <w:r>
              <w:rPr>
                <w:rFonts w:hint="eastAsia" w:ascii="宋体" w:hAnsi="宋体" w:eastAsia="宋体" w:cs="宋体"/>
                <w:color w:val="auto"/>
                <w:kern w:val="2"/>
                <w:sz w:val="24"/>
                <w:szCs w:val="24"/>
                <w:highlight w:val="none"/>
                <w:lang w:val="zh-CN"/>
              </w:rPr>
              <w:t>不允许</w:t>
            </w:r>
          </w:p>
          <w:p>
            <w:pPr>
              <w:widowControl w:val="0"/>
              <w:wordWrap w:val="0"/>
              <w:adjustRightInd w:val="0"/>
              <w:snapToGrid w:val="0"/>
              <w:spacing w:line="440" w:lineRule="exact"/>
              <w:ind w:left="240" w:hanging="240" w:hangingChars="100"/>
              <w:rPr>
                <w:rFonts w:hint="eastAsia" w:ascii="宋体" w:hAnsi="宋体" w:eastAsia="宋体" w:cs="宋体"/>
                <w:bCs/>
                <w:color w:val="auto"/>
                <w:kern w:val="2"/>
                <w:sz w:val="24"/>
                <w:szCs w:val="24"/>
                <w:highlight w:val="none"/>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color w:val="auto"/>
                <w:sz w:val="24"/>
                <w:szCs w:val="24"/>
                <w:highlight w:val="none"/>
                <w:lang w:val="zh-CN"/>
              </w:rPr>
              <w:instrText xml:space="preserve">eq \o\ac(</w:instrText>
            </w:r>
            <w:r>
              <w:rPr>
                <w:rFonts w:hint="eastAsia" w:ascii="宋体" w:hAnsi="宋体" w:eastAsia="宋体" w:cs="宋体"/>
                <w:color w:val="auto"/>
                <w:position w:val="-4"/>
                <w:sz w:val="36"/>
                <w:szCs w:val="24"/>
                <w:highlight w:val="none"/>
                <w:lang w:val="zh-CN"/>
              </w:rPr>
              <w:instrText xml:space="preserve">□</w:instrText>
            </w:r>
            <w:r>
              <w:rPr>
                <w:rFonts w:hint="eastAsia" w:ascii="宋体" w:hAnsi="宋体" w:eastAsia="宋体" w:cs="宋体"/>
                <w:color w:val="auto"/>
                <w:position w:val="0"/>
                <w:sz w:val="24"/>
                <w:szCs w:val="24"/>
                <w:highlight w:val="none"/>
                <w:lang w:val="zh-CN"/>
              </w:rPr>
              <w:instrText xml:space="preserve">)</w:instrText>
            </w:r>
            <w:r>
              <w:rPr>
                <w:rFonts w:hint="eastAsia" w:ascii="宋体" w:hAnsi="宋体" w:eastAsia="宋体" w:cs="宋体"/>
                <w:color w:val="auto"/>
                <w:sz w:val="24"/>
                <w:szCs w:val="24"/>
                <w:highlight w:val="none"/>
                <w:lang w:val="zh-CN"/>
              </w:rPr>
              <w:fldChar w:fldCharType="end"/>
            </w:r>
            <w:r>
              <w:rPr>
                <w:rFonts w:hint="eastAsia" w:ascii="宋体" w:hAnsi="宋体" w:eastAsia="宋体" w:cs="宋体"/>
                <w:color w:val="auto"/>
                <w:kern w:val="2"/>
                <w:sz w:val="24"/>
                <w:szCs w:val="24"/>
                <w:highlight w:val="none"/>
                <w:lang w:val="zh-CN"/>
              </w:rPr>
              <w:t>允许，</w:t>
            </w:r>
            <w:r>
              <w:rPr>
                <w:rFonts w:hint="eastAsia" w:ascii="宋体" w:hAnsi="宋体" w:eastAsia="宋体" w:cs="宋体"/>
                <w:color w:val="auto"/>
                <w:kern w:val="2"/>
                <w:sz w:val="24"/>
                <w:szCs w:val="24"/>
                <w:highlight w:val="none"/>
              </w:rPr>
              <w:t>分包的具体规定见《公路工程施工分包管理办法》（交公路发[2011]685号）。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2.1</w:t>
            </w:r>
          </w:p>
        </w:tc>
        <w:tc>
          <w:tcPr>
            <w:tcW w:w="1812" w:type="dxa"/>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构成招标文件的其他资料</w:t>
            </w:r>
          </w:p>
        </w:tc>
        <w:tc>
          <w:tcPr>
            <w:tcW w:w="6921" w:type="dxa"/>
            <w:noWrap/>
            <w:vAlign w:val="center"/>
          </w:tcPr>
          <w:p>
            <w:pPr>
              <w:widowControl w:val="0"/>
              <w:wordWrap w:val="0"/>
              <w:adjustRightInd w:val="0"/>
              <w:snapToGrid w:val="0"/>
              <w:spacing w:line="440" w:lineRule="exact"/>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fldChar w:fldCharType="begin"/>
            </w:r>
            <w:r>
              <w:rPr>
                <w:rFonts w:hint="eastAsia" w:ascii="宋体" w:hAnsi="宋体" w:eastAsia="宋体" w:cs="宋体"/>
                <w:bCs/>
                <w:color w:val="auto"/>
                <w:kern w:val="2"/>
                <w:sz w:val="24"/>
                <w:szCs w:val="24"/>
                <w:highlight w:val="none"/>
                <w:lang w:val="zh-CN"/>
              </w:rPr>
              <w:instrText xml:space="preserve"> = 1 \* GB3 </w:instrText>
            </w:r>
            <w:r>
              <w:rPr>
                <w:rFonts w:hint="eastAsia" w:ascii="宋体" w:hAnsi="宋体" w:eastAsia="宋体" w:cs="宋体"/>
                <w:bCs/>
                <w:color w:val="auto"/>
                <w:kern w:val="2"/>
                <w:sz w:val="24"/>
                <w:szCs w:val="24"/>
                <w:highlight w:val="none"/>
                <w:lang w:val="zh-CN"/>
              </w:rPr>
              <w:fldChar w:fldCharType="separate"/>
            </w:r>
            <w:r>
              <w:rPr>
                <w:rFonts w:hint="eastAsia" w:ascii="宋体" w:hAnsi="宋体" w:eastAsia="宋体" w:cs="宋体"/>
                <w:bCs/>
                <w:color w:val="auto"/>
                <w:kern w:val="2"/>
                <w:sz w:val="24"/>
                <w:szCs w:val="24"/>
                <w:highlight w:val="none"/>
                <w:lang w:val="zh-CN"/>
              </w:rPr>
              <w:t>①</w:t>
            </w:r>
            <w:r>
              <w:rPr>
                <w:rFonts w:hint="eastAsia" w:ascii="宋体" w:hAnsi="宋体" w:eastAsia="宋体" w:cs="宋体"/>
                <w:bCs/>
                <w:color w:val="auto"/>
                <w:kern w:val="2"/>
                <w:sz w:val="24"/>
                <w:szCs w:val="24"/>
                <w:highlight w:val="none"/>
                <w:lang w:val="zh-CN"/>
              </w:rPr>
              <w:fldChar w:fldCharType="end"/>
            </w:r>
            <w:r>
              <w:rPr>
                <w:rFonts w:hint="eastAsia" w:ascii="宋体" w:hAnsi="宋体" w:eastAsia="宋体" w:cs="宋体"/>
                <w:bCs/>
                <w:color w:val="auto"/>
                <w:kern w:val="2"/>
                <w:sz w:val="24"/>
                <w:szCs w:val="24"/>
                <w:highlight w:val="none"/>
                <w:lang w:val="zh-CN"/>
              </w:rPr>
              <w:t>《投标文件关键内容摘录表》（Microsoft Word文件）；</w:t>
            </w:r>
            <w:r>
              <w:rPr>
                <w:rFonts w:hint="eastAsia" w:ascii="宋体" w:hAnsi="宋体" w:eastAsia="宋体" w:cs="宋体"/>
                <w:bCs/>
                <w:color w:val="auto"/>
                <w:kern w:val="2"/>
                <w:sz w:val="24"/>
                <w:szCs w:val="24"/>
                <w:highlight w:val="none"/>
                <w:lang w:val="zh-CN"/>
              </w:rPr>
              <w:fldChar w:fldCharType="begin"/>
            </w:r>
            <w:r>
              <w:rPr>
                <w:rFonts w:hint="eastAsia" w:ascii="宋体" w:hAnsi="宋体" w:eastAsia="宋体" w:cs="宋体"/>
                <w:bCs/>
                <w:color w:val="auto"/>
                <w:kern w:val="2"/>
                <w:sz w:val="24"/>
                <w:szCs w:val="24"/>
                <w:highlight w:val="none"/>
                <w:lang w:val="zh-CN"/>
              </w:rPr>
              <w:instrText xml:space="preserve"> = 2 \* GB3 </w:instrText>
            </w:r>
            <w:r>
              <w:rPr>
                <w:rFonts w:hint="eastAsia" w:ascii="宋体" w:hAnsi="宋体" w:eastAsia="宋体" w:cs="宋体"/>
                <w:bCs/>
                <w:color w:val="auto"/>
                <w:kern w:val="2"/>
                <w:sz w:val="24"/>
                <w:szCs w:val="24"/>
                <w:highlight w:val="none"/>
                <w:lang w:val="zh-CN"/>
              </w:rPr>
              <w:fldChar w:fldCharType="separate"/>
            </w:r>
            <w:r>
              <w:rPr>
                <w:rFonts w:hint="eastAsia" w:ascii="宋体" w:hAnsi="宋体" w:eastAsia="宋体" w:cs="宋体"/>
                <w:bCs/>
                <w:color w:val="auto"/>
                <w:kern w:val="2"/>
                <w:sz w:val="24"/>
                <w:szCs w:val="24"/>
                <w:highlight w:val="none"/>
                <w:lang w:val="zh-CN"/>
              </w:rPr>
              <w:t>②</w:t>
            </w:r>
            <w:r>
              <w:rPr>
                <w:rFonts w:hint="eastAsia" w:ascii="宋体" w:hAnsi="宋体" w:eastAsia="宋体" w:cs="宋体"/>
                <w:bCs/>
                <w:color w:val="auto"/>
                <w:kern w:val="2"/>
                <w:sz w:val="24"/>
                <w:szCs w:val="24"/>
                <w:highlight w:val="none"/>
                <w:lang w:val="zh-CN"/>
              </w:rPr>
              <w:fldChar w:fldCharType="end"/>
            </w:r>
            <w:r>
              <w:rPr>
                <w:rFonts w:hint="eastAsia" w:ascii="宋体" w:hAnsi="宋体" w:eastAsia="宋体" w:cs="宋体"/>
                <w:bCs/>
                <w:color w:val="auto"/>
                <w:kern w:val="2"/>
                <w:sz w:val="24"/>
                <w:szCs w:val="24"/>
                <w:highlight w:val="none"/>
                <w:lang w:val="zh-CN"/>
              </w:rPr>
              <w:t>未标价的工程量固化清单电子文件；</w:t>
            </w:r>
            <w:r>
              <w:rPr>
                <w:rFonts w:hint="eastAsia" w:ascii="宋体" w:hAnsi="宋体" w:eastAsia="宋体" w:cs="宋体"/>
                <w:bCs/>
                <w:color w:val="auto"/>
                <w:kern w:val="2"/>
                <w:sz w:val="24"/>
                <w:szCs w:val="24"/>
                <w:highlight w:val="none"/>
                <w:lang w:val="zh-CN"/>
              </w:rPr>
              <w:fldChar w:fldCharType="begin"/>
            </w:r>
            <w:r>
              <w:rPr>
                <w:rFonts w:hint="eastAsia" w:ascii="宋体" w:hAnsi="宋体" w:eastAsia="宋体" w:cs="宋体"/>
                <w:bCs/>
                <w:color w:val="auto"/>
                <w:kern w:val="2"/>
                <w:sz w:val="24"/>
                <w:szCs w:val="24"/>
                <w:highlight w:val="none"/>
                <w:lang w:val="zh-CN"/>
              </w:rPr>
              <w:instrText xml:space="preserve"> = 3 \* GB3 </w:instrText>
            </w:r>
            <w:r>
              <w:rPr>
                <w:rFonts w:hint="eastAsia" w:ascii="宋体" w:hAnsi="宋体" w:eastAsia="宋体" w:cs="宋体"/>
                <w:bCs/>
                <w:color w:val="auto"/>
                <w:kern w:val="2"/>
                <w:sz w:val="24"/>
                <w:szCs w:val="24"/>
                <w:highlight w:val="none"/>
                <w:lang w:val="zh-CN"/>
              </w:rPr>
              <w:fldChar w:fldCharType="separate"/>
            </w:r>
            <w:r>
              <w:rPr>
                <w:rFonts w:hint="eastAsia" w:ascii="宋体" w:hAnsi="宋体" w:eastAsia="宋体" w:cs="宋体"/>
                <w:bCs/>
                <w:color w:val="auto"/>
                <w:kern w:val="2"/>
                <w:sz w:val="24"/>
                <w:szCs w:val="24"/>
                <w:highlight w:val="none"/>
                <w:lang w:val="zh-CN"/>
              </w:rPr>
              <w:t>③</w:t>
            </w:r>
            <w:r>
              <w:rPr>
                <w:rFonts w:hint="eastAsia" w:ascii="宋体" w:hAnsi="宋体" w:eastAsia="宋体" w:cs="宋体"/>
                <w:bCs/>
                <w:color w:val="auto"/>
                <w:kern w:val="2"/>
                <w:sz w:val="24"/>
                <w:szCs w:val="24"/>
                <w:highlight w:val="none"/>
                <w:lang w:val="zh-CN"/>
              </w:rPr>
              <w:fldChar w:fldCharType="end"/>
            </w:r>
            <w:r>
              <w:rPr>
                <w:rFonts w:hint="eastAsia" w:ascii="宋体" w:hAnsi="宋体" w:eastAsia="宋体" w:cs="宋体"/>
                <w:bCs/>
                <w:color w:val="auto"/>
                <w:kern w:val="2"/>
                <w:sz w:val="24"/>
                <w:szCs w:val="24"/>
                <w:highlight w:val="none"/>
                <w:lang w:val="zh-CN"/>
              </w:rPr>
              <w:t>图纸；</w:t>
            </w:r>
            <w:r>
              <w:rPr>
                <w:rFonts w:hint="eastAsia" w:ascii="宋体" w:hAnsi="宋体" w:eastAsia="宋体" w:cs="宋体"/>
                <w:bCs/>
                <w:color w:val="auto"/>
                <w:kern w:val="2"/>
                <w:sz w:val="24"/>
                <w:szCs w:val="24"/>
                <w:highlight w:val="none"/>
                <w:lang w:val="zh-CN"/>
              </w:rPr>
              <w:fldChar w:fldCharType="begin"/>
            </w:r>
            <w:r>
              <w:rPr>
                <w:rFonts w:hint="eastAsia" w:ascii="宋体" w:hAnsi="宋体" w:eastAsia="宋体" w:cs="宋体"/>
                <w:bCs/>
                <w:color w:val="auto"/>
                <w:kern w:val="2"/>
                <w:sz w:val="24"/>
                <w:szCs w:val="24"/>
                <w:highlight w:val="none"/>
                <w:lang w:val="zh-CN"/>
              </w:rPr>
              <w:instrText xml:space="preserve"> = 4 \* GB3 </w:instrText>
            </w:r>
            <w:r>
              <w:rPr>
                <w:rFonts w:hint="eastAsia" w:ascii="宋体" w:hAnsi="宋体" w:eastAsia="宋体" w:cs="宋体"/>
                <w:bCs/>
                <w:color w:val="auto"/>
                <w:kern w:val="2"/>
                <w:sz w:val="24"/>
                <w:szCs w:val="24"/>
                <w:highlight w:val="none"/>
                <w:lang w:val="zh-CN"/>
              </w:rPr>
              <w:fldChar w:fldCharType="separate"/>
            </w:r>
            <w:r>
              <w:rPr>
                <w:rFonts w:hint="eastAsia" w:ascii="宋体" w:hAnsi="宋体" w:eastAsia="宋体" w:cs="宋体"/>
                <w:bCs/>
                <w:color w:val="auto"/>
                <w:kern w:val="2"/>
                <w:sz w:val="24"/>
                <w:szCs w:val="24"/>
                <w:highlight w:val="none"/>
                <w:lang w:val="zh-CN"/>
              </w:rPr>
              <w:t>④</w:t>
            </w:r>
            <w:r>
              <w:rPr>
                <w:rFonts w:hint="eastAsia" w:ascii="宋体" w:hAnsi="宋体" w:eastAsia="宋体" w:cs="宋体"/>
                <w:bCs/>
                <w:color w:val="auto"/>
                <w:kern w:val="2"/>
                <w:sz w:val="24"/>
                <w:szCs w:val="24"/>
                <w:highlight w:val="none"/>
                <w:lang w:val="zh-CN"/>
              </w:rPr>
              <w:fldChar w:fldCharType="end"/>
            </w:r>
            <w:r>
              <w:rPr>
                <w:rFonts w:hint="eastAsia" w:ascii="宋体" w:hAnsi="宋体" w:eastAsia="宋体" w:cs="宋体"/>
                <w:bCs/>
                <w:color w:val="auto"/>
                <w:kern w:val="2"/>
                <w:sz w:val="24"/>
                <w:szCs w:val="24"/>
                <w:highlight w:val="none"/>
                <w:lang w:val="zh-CN"/>
              </w:rPr>
              <w:t>对招标文件的澄清或修改。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18" w:type="dxa"/>
            <w:vMerge w:val="restart"/>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2.2.1</w:t>
            </w:r>
          </w:p>
        </w:tc>
        <w:tc>
          <w:tcPr>
            <w:tcW w:w="1812" w:type="dxa"/>
            <w:vMerge w:val="restart"/>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投标人要求澄清招标文件</w:t>
            </w:r>
          </w:p>
        </w:tc>
        <w:tc>
          <w:tcPr>
            <w:tcW w:w="6921" w:type="dxa"/>
            <w:noWrap/>
            <w:vAlign w:val="center"/>
          </w:tcPr>
          <w:p>
            <w:pPr>
              <w:widowControl w:val="0"/>
              <w:wordWrap w:val="0"/>
              <w:adjustRightInd w:val="0"/>
              <w:snapToGrid w:val="0"/>
              <w:spacing w:line="440" w:lineRule="exact"/>
              <w:rPr>
                <w:rFonts w:hint="eastAsia" w:ascii="宋体" w:hAnsi="宋体" w:eastAsia="宋体" w:cs="宋体"/>
                <w:b/>
                <w:bCs/>
                <w:color w:val="auto"/>
                <w:kern w:val="2"/>
                <w:sz w:val="24"/>
                <w:szCs w:val="24"/>
                <w:highlight w:val="none"/>
                <w:lang w:val="zh-CN"/>
              </w:rPr>
            </w:pPr>
            <w:r>
              <w:rPr>
                <w:rFonts w:hint="eastAsia" w:ascii="宋体" w:hAnsi="宋体" w:eastAsia="宋体" w:cs="宋体"/>
                <w:color w:val="auto"/>
                <w:kern w:val="2"/>
                <w:sz w:val="24"/>
                <w:szCs w:val="24"/>
                <w:highlight w:val="none"/>
                <w:lang w:val="zh-CN"/>
              </w:rPr>
              <w:t>时间：</w:t>
            </w:r>
            <w:r>
              <w:rPr>
                <w:rFonts w:hint="eastAsia" w:ascii="宋体" w:hAnsi="宋体" w:eastAsia="宋体" w:cs="宋体"/>
                <w:color w:val="auto"/>
                <w:kern w:val="2"/>
                <w:sz w:val="24"/>
                <w:szCs w:val="24"/>
                <w:highlight w:val="none"/>
              </w:rPr>
              <w:t xml:space="preserve">投标截止日期 </w:t>
            </w:r>
            <w:r>
              <w:rPr>
                <w:rFonts w:hint="eastAsia" w:ascii="宋体" w:hAnsi="宋体" w:eastAsia="宋体" w:cs="宋体"/>
                <w:color w:val="auto"/>
                <w:kern w:val="2"/>
                <w:sz w:val="24"/>
                <w:szCs w:val="24"/>
                <w:highlight w:val="none"/>
                <w:lang w:val="en-US" w:eastAsia="zh-CN"/>
              </w:rPr>
              <w:t>10</w:t>
            </w:r>
            <w:r>
              <w:rPr>
                <w:rFonts w:hint="eastAsia" w:ascii="宋体" w:hAnsi="宋体" w:eastAsia="宋体" w:cs="宋体"/>
                <w:color w:val="auto"/>
                <w:kern w:val="2"/>
                <w:sz w:val="24"/>
                <w:szCs w:val="24"/>
                <w:highlight w:val="none"/>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18" w:type="dxa"/>
            <w:vMerge w:val="continue"/>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p>
        </w:tc>
        <w:tc>
          <w:tcPr>
            <w:tcW w:w="1812" w:type="dxa"/>
            <w:vMerge w:val="continue"/>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p>
        </w:tc>
        <w:tc>
          <w:tcPr>
            <w:tcW w:w="6921" w:type="dxa"/>
            <w:noWrap/>
            <w:vAlign w:val="center"/>
          </w:tcPr>
          <w:p>
            <w:pPr>
              <w:widowControl w:val="0"/>
              <w:wordWrap w:val="0"/>
              <w:adjustRightInd w:val="0"/>
              <w:snapToGrid w:val="0"/>
              <w:spacing w:line="440" w:lineRule="exact"/>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形式：使用CA数字证书登录“一体化平台”，在“投标答疑”菜单以书面形式要求招标人对招标文件予以澄清。同时将要求澄清的内容以电子邮件方式发送至</w:t>
            </w:r>
            <w:r>
              <w:rPr>
                <w:rFonts w:hint="eastAsia" w:ascii="宋体" w:hAnsi="宋体" w:eastAsia="宋体" w:cs="宋体"/>
                <w:color w:val="auto"/>
                <w:kern w:val="2"/>
                <w:sz w:val="24"/>
                <w:szCs w:val="24"/>
                <w:highlight w:val="none"/>
                <w:lang w:val="en-US" w:eastAsia="zh-CN"/>
              </w:rPr>
              <w:t>350488817</w:t>
            </w:r>
            <w:r>
              <w:rPr>
                <w:rFonts w:hint="eastAsia" w:ascii="宋体" w:hAnsi="宋体" w:eastAsia="宋体" w:cs="宋体"/>
                <w:color w:val="auto"/>
                <w:kern w:val="2"/>
                <w:sz w:val="24"/>
                <w:szCs w:val="24"/>
                <w:highlight w:val="none"/>
                <w:lang w:val="zh-CN"/>
              </w:rPr>
              <w:t>@qq.com，并电话通知招标代理机构查收。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18" w:type="dxa"/>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2.2.2</w:t>
            </w:r>
          </w:p>
        </w:tc>
        <w:tc>
          <w:tcPr>
            <w:tcW w:w="1812" w:type="dxa"/>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招标文件澄清发出的形式</w:t>
            </w:r>
          </w:p>
        </w:tc>
        <w:tc>
          <w:tcPr>
            <w:tcW w:w="6921" w:type="dxa"/>
            <w:noWrap/>
            <w:vAlign w:val="center"/>
          </w:tcPr>
          <w:p>
            <w:pPr>
              <w:widowControl w:val="0"/>
              <w:wordWrap w:val="0"/>
              <w:adjustRightInd w:val="0"/>
              <w:snapToGrid w:val="0"/>
              <w:spacing w:line="440" w:lineRule="exact"/>
              <w:jc w:val="left"/>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通过“一体化平台”发出招标文件澄清。投标人应在投标截止期前不定时浏览上述平台，否则出现一切后果由投标人自负。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18" w:type="dxa"/>
            <w:vMerge w:val="restart"/>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2.2.3</w:t>
            </w:r>
          </w:p>
        </w:tc>
        <w:tc>
          <w:tcPr>
            <w:tcW w:w="1812" w:type="dxa"/>
            <w:vMerge w:val="restart"/>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投标人确认收到招标文件澄清</w:t>
            </w:r>
          </w:p>
        </w:tc>
        <w:tc>
          <w:tcPr>
            <w:tcW w:w="6921" w:type="dxa"/>
            <w:noWrap/>
            <w:vAlign w:val="center"/>
          </w:tcPr>
          <w:p>
            <w:pPr>
              <w:widowControl w:val="0"/>
              <w:wordWrap w:val="0"/>
              <w:adjustRightInd w:val="0"/>
              <w:snapToGrid w:val="0"/>
              <w:spacing w:line="440" w:lineRule="exact"/>
              <w:rPr>
                <w:rFonts w:hint="eastAsia" w:ascii="宋体" w:hAnsi="宋体" w:eastAsia="宋体" w:cs="宋体"/>
                <w:b/>
                <w:bCs/>
                <w:color w:val="auto"/>
                <w:kern w:val="2"/>
                <w:sz w:val="24"/>
                <w:szCs w:val="24"/>
                <w:highlight w:val="none"/>
                <w:lang w:val="zh-CN"/>
              </w:rPr>
            </w:pPr>
            <w:r>
              <w:rPr>
                <w:rFonts w:hint="eastAsia" w:ascii="宋体" w:hAnsi="宋体" w:eastAsia="宋体" w:cs="宋体"/>
                <w:color w:val="auto"/>
                <w:kern w:val="2"/>
                <w:sz w:val="24"/>
                <w:szCs w:val="24"/>
                <w:highlight w:val="none"/>
                <w:lang w:val="zh-CN"/>
              </w:rPr>
              <w:t>时间：在收到相应澄清文件后</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lang w:val="zh-CN"/>
              </w:rPr>
              <w:t>24</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lang w:val="zh-CN"/>
              </w:rPr>
              <w:t>小时内（以发出时间为准）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18" w:type="dxa"/>
            <w:vMerge w:val="continue"/>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p>
        </w:tc>
        <w:tc>
          <w:tcPr>
            <w:tcW w:w="1812" w:type="dxa"/>
            <w:vMerge w:val="continue"/>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p>
        </w:tc>
        <w:tc>
          <w:tcPr>
            <w:tcW w:w="6921" w:type="dxa"/>
            <w:noWrap/>
            <w:vAlign w:val="center"/>
          </w:tcPr>
          <w:p>
            <w:pPr>
              <w:widowControl w:val="0"/>
              <w:wordWrap w:val="0"/>
              <w:adjustRightInd w:val="0"/>
              <w:snapToGrid w:val="0"/>
              <w:spacing w:line="440" w:lineRule="exact"/>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形式：将收到澄清的回函（应加盖投标人单位章，或由投标人的法定代表人或其委托代理人签字）以电子邮件的形式发送至邮箱：</w:t>
            </w:r>
            <w:r>
              <w:rPr>
                <w:rFonts w:hint="eastAsia" w:ascii="宋体" w:hAnsi="宋体" w:eastAsia="宋体" w:cs="宋体"/>
                <w:color w:val="auto"/>
                <w:kern w:val="2"/>
                <w:sz w:val="24"/>
                <w:szCs w:val="24"/>
                <w:highlight w:val="none"/>
                <w:lang w:val="en-US" w:eastAsia="zh-CN"/>
              </w:rPr>
              <w:t>350488817</w:t>
            </w:r>
            <w:r>
              <w:rPr>
                <w:rFonts w:hint="eastAsia" w:ascii="宋体" w:hAnsi="宋体" w:eastAsia="宋体" w:cs="宋体"/>
                <w:color w:val="auto"/>
                <w:kern w:val="2"/>
                <w:sz w:val="24"/>
                <w:szCs w:val="24"/>
                <w:highlight w:val="none"/>
                <w:lang w:val="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18" w:type="dxa"/>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2.3.1</w:t>
            </w:r>
          </w:p>
        </w:tc>
        <w:tc>
          <w:tcPr>
            <w:tcW w:w="1812" w:type="dxa"/>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招标文件修改发出的形式</w:t>
            </w:r>
          </w:p>
        </w:tc>
        <w:tc>
          <w:tcPr>
            <w:tcW w:w="6921" w:type="dxa"/>
            <w:noWrap/>
            <w:vAlign w:val="center"/>
          </w:tcPr>
          <w:p>
            <w:pPr>
              <w:widowControl w:val="0"/>
              <w:wordWrap w:val="0"/>
              <w:adjustRightInd w:val="0"/>
              <w:snapToGrid w:val="0"/>
              <w:spacing w:line="440" w:lineRule="exact"/>
              <w:jc w:val="left"/>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通过“一体化平台”发出招标文件修改</w:t>
            </w:r>
            <w:r>
              <w:rPr>
                <w:rFonts w:hint="eastAsia" w:ascii="宋体" w:hAnsi="宋体" w:eastAsia="宋体" w:cs="宋体"/>
                <w:bCs/>
                <w:color w:val="auto"/>
                <w:kern w:val="2"/>
                <w:sz w:val="24"/>
                <w:szCs w:val="24"/>
                <w:highlight w:val="none"/>
                <w:lang w:val="zh-CN" w:eastAsia="zh-CN"/>
              </w:rPr>
              <w:t>，</w:t>
            </w:r>
            <w:r>
              <w:rPr>
                <w:rFonts w:hint="eastAsia" w:ascii="宋体" w:hAnsi="宋体" w:eastAsia="宋体" w:cs="宋体"/>
                <w:bCs/>
                <w:color w:val="auto"/>
                <w:kern w:val="2"/>
                <w:sz w:val="24"/>
                <w:szCs w:val="24"/>
                <w:highlight w:val="none"/>
                <w:lang w:val="zh-CN"/>
              </w:rPr>
              <w:t>投标人应在投标截止期前不定时浏览上述平台，否则出现一切后果由投标人自负。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8" w:type="dxa"/>
            <w:vMerge w:val="restart"/>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2.3.2</w:t>
            </w:r>
          </w:p>
        </w:tc>
        <w:tc>
          <w:tcPr>
            <w:tcW w:w="1812" w:type="dxa"/>
            <w:vMerge w:val="restart"/>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投标人确认收到招标文件修改</w:t>
            </w:r>
          </w:p>
        </w:tc>
        <w:tc>
          <w:tcPr>
            <w:tcW w:w="6921" w:type="dxa"/>
            <w:noWrap/>
            <w:vAlign w:val="center"/>
          </w:tcPr>
          <w:p>
            <w:pPr>
              <w:widowControl w:val="0"/>
              <w:wordWrap w:val="0"/>
              <w:adjustRightInd w:val="0"/>
              <w:snapToGrid w:val="0"/>
              <w:spacing w:line="440" w:lineRule="exact"/>
              <w:rPr>
                <w:rFonts w:hint="eastAsia" w:ascii="宋体" w:hAnsi="宋体" w:eastAsia="宋体" w:cs="宋体"/>
                <w:b/>
                <w:bCs/>
                <w:color w:val="auto"/>
                <w:kern w:val="2"/>
                <w:sz w:val="24"/>
                <w:szCs w:val="24"/>
                <w:highlight w:val="none"/>
                <w:lang w:val="zh-CN"/>
              </w:rPr>
            </w:pPr>
            <w:r>
              <w:rPr>
                <w:rFonts w:hint="eastAsia" w:ascii="宋体" w:hAnsi="宋体" w:eastAsia="宋体" w:cs="宋体"/>
                <w:color w:val="auto"/>
                <w:kern w:val="2"/>
                <w:sz w:val="24"/>
                <w:szCs w:val="24"/>
                <w:highlight w:val="none"/>
                <w:lang w:val="zh-CN"/>
              </w:rPr>
              <w:t>时间：在收到相应澄清文件后</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lang w:val="zh-CN"/>
              </w:rPr>
              <w:t>24</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lang w:val="zh-CN"/>
              </w:rPr>
              <w:t>小时内（以发出时间为准）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8" w:type="dxa"/>
            <w:vMerge w:val="continue"/>
            <w:noWrap/>
            <w:vAlign w:val="center"/>
          </w:tcPr>
          <w:p>
            <w:pPr>
              <w:widowControl w:val="0"/>
              <w:wordWrap w:val="0"/>
              <w:adjustRightInd w:val="0"/>
              <w:snapToGrid w:val="0"/>
              <w:spacing w:line="440" w:lineRule="exact"/>
              <w:rPr>
                <w:rFonts w:hint="eastAsia" w:ascii="宋体" w:hAnsi="宋体" w:eastAsia="宋体" w:cs="宋体"/>
                <w:color w:val="auto"/>
                <w:sz w:val="24"/>
                <w:szCs w:val="24"/>
                <w:highlight w:val="none"/>
              </w:rPr>
            </w:pPr>
          </w:p>
        </w:tc>
        <w:tc>
          <w:tcPr>
            <w:tcW w:w="1812" w:type="dxa"/>
            <w:vMerge w:val="continue"/>
            <w:noWrap/>
            <w:vAlign w:val="center"/>
          </w:tcPr>
          <w:p>
            <w:pPr>
              <w:widowControl w:val="0"/>
              <w:wordWrap w:val="0"/>
              <w:adjustRightInd w:val="0"/>
              <w:snapToGrid w:val="0"/>
              <w:spacing w:line="440" w:lineRule="exact"/>
              <w:rPr>
                <w:rFonts w:hint="eastAsia" w:ascii="宋体" w:hAnsi="宋体" w:eastAsia="宋体" w:cs="宋体"/>
                <w:color w:val="auto"/>
                <w:sz w:val="24"/>
                <w:szCs w:val="24"/>
                <w:highlight w:val="none"/>
              </w:rPr>
            </w:pPr>
          </w:p>
        </w:tc>
        <w:tc>
          <w:tcPr>
            <w:tcW w:w="6921" w:type="dxa"/>
            <w:noWrap/>
            <w:vAlign w:val="center"/>
          </w:tcPr>
          <w:p>
            <w:pPr>
              <w:widowControl w:val="0"/>
              <w:wordWrap w:val="0"/>
              <w:adjustRightInd w:val="0"/>
              <w:snapToGrid w:val="0"/>
              <w:spacing w:line="440" w:lineRule="exact"/>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形式：将收到修改的回函（应加盖投标人单位章，或由投标人的法定代表人或其委托代理人签字）以电子邮件的形式发送至邮箱：</w:t>
            </w:r>
            <w:r>
              <w:rPr>
                <w:rFonts w:hint="eastAsia" w:ascii="宋体" w:hAnsi="宋体" w:eastAsia="宋体" w:cs="宋体"/>
                <w:color w:val="auto"/>
                <w:kern w:val="2"/>
                <w:sz w:val="24"/>
                <w:szCs w:val="24"/>
                <w:highlight w:val="none"/>
                <w:lang w:val="zh-CN" w:eastAsia="zh-CN"/>
              </w:rPr>
              <w:t>350488817</w:t>
            </w:r>
            <w:r>
              <w:rPr>
                <w:rFonts w:hint="eastAsia" w:ascii="宋体" w:hAnsi="宋体" w:eastAsia="宋体" w:cs="宋体"/>
                <w:color w:val="auto"/>
                <w:kern w:val="2"/>
                <w:sz w:val="24"/>
                <w:szCs w:val="24"/>
                <w:highlight w:val="none"/>
                <w:lang w:val="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8" w:type="dxa"/>
            <w:noWrap/>
            <w:vAlign w:val="center"/>
          </w:tcPr>
          <w:p>
            <w:pPr>
              <w:widowControl w:val="0"/>
              <w:wordWrap w:val="0"/>
              <w:adjustRightInd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kern w:val="2"/>
                <w:sz w:val="24"/>
                <w:szCs w:val="24"/>
                <w:highlight w:val="none"/>
              </w:rPr>
              <w:t>3.1.1</w:t>
            </w:r>
          </w:p>
        </w:tc>
        <w:tc>
          <w:tcPr>
            <w:tcW w:w="1812" w:type="dxa"/>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zh-CN"/>
              </w:rPr>
              <w:t>投标文件密封形式</w:t>
            </w:r>
          </w:p>
        </w:tc>
        <w:tc>
          <w:tcPr>
            <w:tcW w:w="6921" w:type="dxa"/>
            <w:noWrap/>
            <w:vAlign w:val="center"/>
          </w:tcPr>
          <w:p>
            <w:pPr>
              <w:widowControl w:val="0"/>
              <w:wordWrap w:val="0"/>
              <w:adjustRightInd w:val="0"/>
              <w:snapToGrid w:val="0"/>
              <w:spacing w:line="440" w:lineRule="exact"/>
              <w:jc w:val="left"/>
              <w:rPr>
                <w:rFonts w:hint="eastAsia" w:ascii="宋体" w:hAnsi="宋体" w:eastAsia="宋体" w:cs="宋体"/>
                <w:bCs/>
                <w:color w:val="auto"/>
                <w:kern w:val="2"/>
                <w:sz w:val="24"/>
                <w:szCs w:val="24"/>
                <w:highlight w:val="none"/>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color w:val="auto"/>
                <w:sz w:val="24"/>
                <w:szCs w:val="24"/>
                <w:highlight w:val="none"/>
                <w:lang w:val="zh-CN"/>
              </w:rPr>
              <w:instrText xml:space="preserve">eq \o\ac(</w:instrText>
            </w:r>
            <w:r>
              <w:rPr>
                <w:rFonts w:hint="eastAsia" w:ascii="宋体" w:hAnsi="宋体" w:eastAsia="宋体" w:cs="宋体"/>
                <w:color w:val="auto"/>
                <w:position w:val="-4"/>
                <w:sz w:val="36"/>
                <w:szCs w:val="24"/>
                <w:highlight w:val="none"/>
                <w:lang w:val="zh-CN"/>
              </w:rPr>
              <w:instrText xml:space="preserve">□</w:instrText>
            </w:r>
            <w:r>
              <w:rPr>
                <w:rFonts w:hint="eastAsia" w:ascii="宋体" w:hAnsi="宋体" w:eastAsia="宋体" w:cs="宋体"/>
                <w:color w:val="auto"/>
                <w:position w:val="0"/>
                <w:sz w:val="24"/>
                <w:szCs w:val="24"/>
                <w:highlight w:val="none"/>
                <w:lang w:val="zh-CN"/>
              </w:rPr>
              <w:instrText xml:space="preserve">,√)</w:instrText>
            </w:r>
            <w:r>
              <w:rPr>
                <w:rFonts w:hint="eastAsia" w:ascii="宋体" w:hAnsi="宋体" w:eastAsia="宋体" w:cs="宋体"/>
                <w:color w:val="auto"/>
                <w:sz w:val="24"/>
                <w:szCs w:val="24"/>
                <w:highlight w:val="none"/>
                <w:lang w:val="zh-CN"/>
              </w:rPr>
              <w:fldChar w:fldCharType="end"/>
            </w:r>
            <w:r>
              <w:rPr>
                <w:rFonts w:hint="eastAsia" w:ascii="宋体" w:hAnsi="宋体" w:eastAsia="宋体" w:cs="宋体"/>
                <w:bCs/>
                <w:color w:val="auto"/>
                <w:kern w:val="2"/>
                <w:sz w:val="24"/>
                <w:szCs w:val="24"/>
                <w:highlight w:val="none"/>
              </w:rPr>
              <w:t>双信封</w:t>
            </w:r>
          </w:p>
          <w:p>
            <w:pPr>
              <w:widowControl w:val="0"/>
              <w:wordWrap w:val="0"/>
              <w:adjustRightInd w:val="0"/>
              <w:snapToGrid w:val="0"/>
              <w:spacing w:line="440" w:lineRule="exact"/>
              <w:rPr>
                <w:rFonts w:hint="eastAsia" w:ascii="宋体" w:hAnsi="宋体" w:eastAsia="宋体" w:cs="宋体"/>
                <w:bCs/>
                <w:color w:val="auto"/>
                <w:kern w:val="2"/>
                <w:sz w:val="24"/>
                <w:szCs w:val="24"/>
                <w:highlight w:val="none"/>
                <w:lang w:val="zh-CN"/>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color w:val="auto"/>
                <w:sz w:val="24"/>
                <w:szCs w:val="24"/>
                <w:highlight w:val="none"/>
                <w:lang w:val="zh-CN"/>
              </w:rPr>
              <w:instrText xml:space="preserve">eq \o\ac(</w:instrText>
            </w:r>
            <w:r>
              <w:rPr>
                <w:rFonts w:hint="eastAsia" w:ascii="宋体" w:hAnsi="宋体" w:eastAsia="宋体" w:cs="宋体"/>
                <w:color w:val="auto"/>
                <w:position w:val="-4"/>
                <w:sz w:val="36"/>
                <w:szCs w:val="24"/>
                <w:highlight w:val="none"/>
                <w:lang w:val="zh-CN"/>
              </w:rPr>
              <w:instrText xml:space="preserve">□</w:instrText>
            </w:r>
            <w:r>
              <w:rPr>
                <w:rFonts w:hint="eastAsia" w:ascii="宋体" w:hAnsi="宋体" w:eastAsia="宋体" w:cs="宋体"/>
                <w:color w:val="auto"/>
                <w:position w:val="0"/>
                <w:sz w:val="24"/>
                <w:szCs w:val="24"/>
                <w:highlight w:val="none"/>
                <w:lang w:val="zh-CN"/>
              </w:rPr>
              <w:instrText xml:space="preserve">)</w:instrText>
            </w:r>
            <w:r>
              <w:rPr>
                <w:rFonts w:hint="eastAsia" w:ascii="宋体" w:hAnsi="宋体" w:eastAsia="宋体" w:cs="宋体"/>
                <w:color w:val="auto"/>
                <w:sz w:val="24"/>
                <w:szCs w:val="24"/>
                <w:highlight w:val="none"/>
                <w:lang w:val="zh-CN"/>
              </w:rPr>
              <w:fldChar w:fldCharType="end"/>
            </w:r>
            <w:r>
              <w:rPr>
                <w:rFonts w:hint="eastAsia" w:ascii="宋体" w:hAnsi="宋体" w:eastAsia="宋体" w:cs="宋体"/>
                <w:bCs/>
                <w:color w:val="auto"/>
                <w:kern w:val="2"/>
                <w:sz w:val="24"/>
                <w:szCs w:val="24"/>
                <w:highlight w:val="none"/>
              </w:rPr>
              <w:t>单信封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3.1.1</w:t>
            </w:r>
          </w:p>
        </w:tc>
        <w:tc>
          <w:tcPr>
            <w:tcW w:w="1812" w:type="dxa"/>
            <w:noWrap/>
            <w:vAlign w:val="center"/>
          </w:tcPr>
          <w:p>
            <w:pPr>
              <w:widowControl w:val="0"/>
              <w:wordWrap w:val="0"/>
              <w:adjustRightIn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构成投标文件的其他资料</w:t>
            </w:r>
          </w:p>
        </w:tc>
        <w:tc>
          <w:tcPr>
            <w:tcW w:w="6921" w:type="dxa"/>
            <w:noWrap/>
            <w:vAlign w:val="center"/>
          </w:tcPr>
          <w:p>
            <w:pPr>
              <w:widowControl w:val="0"/>
              <w:wordWrap w:val="0"/>
              <w:adjustRightInd w:val="0"/>
              <w:spacing w:line="440" w:lineRule="exact"/>
              <w:jc w:val="left"/>
              <w:rPr>
                <w:rFonts w:hint="eastAsia" w:ascii="宋体" w:hAnsi="宋体" w:eastAsia="宋体" w:cs="宋体"/>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3.2.1</w:t>
            </w:r>
          </w:p>
        </w:tc>
        <w:tc>
          <w:tcPr>
            <w:tcW w:w="1812" w:type="dxa"/>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工程量清单的填写方式</w:t>
            </w:r>
          </w:p>
        </w:tc>
        <w:tc>
          <w:tcPr>
            <w:tcW w:w="6921" w:type="dxa"/>
            <w:noWrap/>
            <w:vAlign w:val="center"/>
          </w:tcPr>
          <w:p>
            <w:pPr>
              <w:widowControl w:val="0"/>
              <w:wordWrap w:val="0"/>
              <w:adjustRightInd w:val="0"/>
              <w:snapToGrid w:val="0"/>
              <w:spacing w:line="440" w:lineRule="exact"/>
              <w:jc w:val="left"/>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投标人按照招标人提供的固化电子文件填写并打印投标函、工程量清单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3.2.3</w:t>
            </w:r>
          </w:p>
        </w:tc>
        <w:tc>
          <w:tcPr>
            <w:tcW w:w="1812" w:type="dxa"/>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报价方式</w:t>
            </w:r>
          </w:p>
        </w:tc>
        <w:tc>
          <w:tcPr>
            <w:tcW w:w="6921" w:type="dxa"/>
            <w:noWrap/>
            <w:vAlign w:val="center"/>
          </w:tcPr>
          <w:p>
            <w:pPr>
              <w:widowControl w:val="0"/>
              <w:wordWrap w:val="0"/>
              <w:adjustRightInd w:val="0"/>
              <w:snapToGrid w:val="0"/>
              <w:spacing w:line="440" w:lineRule="exact"/>
              <w:jc w:val="left"/>
              <w:rPr>
                <w:rFonts w:hint="eastAsia" w:ascii="宋体" w:hAnsi="宋体" w:eastAsia="宋体" w:cs="宋体"/>
                <w:bCs/>
                <w:color w:val="auto"/>
                <w:kern w:val="2"/>
                <w:sz w:val="24"/>
                <w:szCs w:val="24"/>
                <w:highlight w:val="none"/>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color w:val="auto"/>
                <w:sz w:val="24"/>
                <w:szCs w:val="24"/>
                <w:highlight w:val="none"/>
                <w:lang w:val="zh-CN"/>
              </w:rPr>
              <w:instrText xml:space="preserve">eq \o\ac(</w:instrText>
            </w:r>
            <w:r>
              <w:rPr>
                <w:rFonts w:hint="eastAsia" w:ascii="宋体" w:hAnsi="宋体" w:eastAsia="宋体" w:cs="宋体"/>
                <w:color w:val="auto"/>
                <w:position w:val="-4"/>
                <w:sz w:val="36"/>
                <w:szCs w:val="24"/>
                <w:highlight w:val="none"/>
                <w:lang w:val="zh-CN"/>
              </w:rPr>
              <w:instrText xml:space="preserve">□</w:instrText>
            </w:r>
            <w:r>
              <w:rPr>
                <w:rFonts w:hint="eastAsia" w:ascii="宋体" w:hAnsi="宋体" w:eastAsia="宋体" w:cs="宋体"/>
                <w:color w:val="auto"/>
                <w:position w:val="0"/>
                <w:sz w:val="24"/>
                <w:szCs w:val="24"/>
                <w:highlight w:val="none"/>
                <w:lang w:val="zh-CN"/>
              </w:rPr>
              <w:instrText xml:space="preserve">,√)</w:instrText>
            </w:r>
            <w:r>
              <w:rPr>
                <w:rFonts w:hint="eastAsia" w:ascii="宋体" w:hAnsi="宋体" w:eastAsia="宋体" w:cs="宋体"/>
                <w:color w:val="auto"/>
                <w:sz w:val="24"/>
                <w:szCs w:val="24"/>
                <w:highlight w:val="none"/>
                <w:lang w:val="zh-CN"/>
              </w:rPr>
              <w:fldChar w:fldCharType="end"/>
            </w:r>
            <w:r>
              <w:rPr>
                <w:rFonts w:hint="eastAsia" w:ascii="宋体" w:hAnsi="宋体" w:eastAsia="宋体" w:cs="宋体"/>
                <w:bCs/>
                <w:color w:val="auto"/>
                <w:kern w:val="2"/>
                <w:sz w:val="24"/>
                <w:szCs w:val="24"/>
                <w:highlight w:val="none"/>
              </w:rPr>
              <w:t>单价</w:t>
            </w:r>
          </w:p>
          <w:p>
            <w:pPr>
              <w:widowControl w:val="0"/>
              <w:wordWrap w:val="0"/>
              <w:adjustRightInd w:val="0"/>
              <w:snapToGrid w:val="0"/>
              <w:spacing w:line="440" w:lineRule="exact"/>
              <w:jc w:val="left"/>
              <w:rPr>
                <w:rFonts w:hint="eastAsia" w:ascii="宋体" w:hAnsi="宋体" w:eastAsia="宋体" w:cs="宋体"/>
                <w:bCs/>
                <w:color w:val="auto"/>
                <w:kern w:val="2"/>
                <w:sz w:val="24"/>
                <w:szCs w:val="24"/>
                <w:highlight w:val="none"/>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color w:val="auto"/>
                <w:sz w:val="24"/>
                <w:szCs w:val="24"/>
                <w:highlight w:val="none"/>
                <w:lang w:val="zh-CN"/>
              </w:rPr>
              <w:instrText xml:space="preserve">eq \o\ac(</w:instrText>
            </w:r>
            <w:r>
              <w:rPr>
                <w:rFonts w:hint="eastAsia" w:ascii="宋体" w:hAnsi="宋体" w:eastAsia="宋体" w:cs="宋体"/>
                <w:color w:val="auto"/>
                <w:position w:val="-4"/>
                <w:sz w:val="36"/>
                <w:szCs w:val="24"/>
                <w:highlight w:val="none"/>
                <w:lang w:val="zh-CN"/>
              </w:rPr>
              <w:instrText xml:space="preserve">□</w:instrText>
            </w:r>
            <w:r>
              <w:rPr>
                <w:rFonts w:hint="eastAsia" w:ascii="宋体" w:hAnsi="宋体" w:eastAsia="宋体" w:cs="宋体"/>
                <w:color w:val="auto"/>
                <w:position w:val="0"/>
                <w:sz w:val="24"/>
                <w:szCs w:val="24"/>
                <w:highlight w:val="none"/>
                <w:lang w:val="zh-CN"/>
              </w:rPr>
              <w:instrText xml:space="preserve">)</w:instrText>
            </w:r>
            <w:r>
              <w:rPr>
                <w:rFonts w:hint="eastAsia" w:ascii="宋体" w:hAnsi="宋体" w:eastAsia="宋体" w:cs="宋体"/>
                <w:color w:val="auto"/>
                <w:sz w:val="24"/>
                <w:szCs w:val="24"/>
                <w:highlight w:val="none"/>
                <w:lang w:val="zh-CN"/>
              </w:rPr>
              <w:fldChar w:fldCharType="end"/>
            </w:r>
            <w:r>
              <w:rPr>
                <w:rFonts w:hint="eastAsia" w:ascii="宋体" w:hAnsi="宋体" w:eastAsia="宋体" w:cs="宋体"/>
                <w:bCs/>
                <w:color w:val="auto"/>
                <w:kern w:val="2"/>
                <w:sz w:val="24"/>
                <w:szCs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3.2.6</w:t>
            </w:r>
          </w:p>
        </w:tc>
        <w:tc>
          <w:tcPr>
            <w:tcW w:w="1812" w:type="dxa"/>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是否接受调价函</w:t>
            </w:r>
          </w:p>
        </w:tc>
        <w:tc>
          <w:tcPr>
            <w:tcW w:w="6921" w:type="dxa"/>
            <w:noWrap/>
            <w:vAlign w:val="center"/>
          </w:tcPr>
          <w:p>
            <w:pPr>
              <w:widowControl w:val="0"/>
              <w:wordWrap w:val="0"/>
              <w:adjustRightInd w:val="0"/>
              <w:snapToGrid w:val="0"/>
              <w:spacing w:line="440" w:lineRule="exact"/>
              <w:jc w:val="left"/>
              <w:rPr>
                <w:rFonts w:hint="eastAsia" w:ascii="宋体" w:hAnsi="宋体" w:eastAsia="宋体" w:cs="宋体"/>
                <w:bCs/>
                <w:color w:val="auto"/>
                <w:kern w:val="2"/>
                <w:sz w:val="24"/>
                <w:szCs w:val="24"/>
                <w:highlight w:val="none"/>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color w:val="auto"/>
                <w:sz w:val="24"/>
                <w:szCs w:val="24"/>
                <w:highlight w:val="none"/>
                <w:lang w:val="zh-CN"/>
              </w:rPr>
              <w:instrText xml:space="preserve">eq \o\ac(</w:instrText>
            </w:r>
            <w:r>
              <w:rPr>
                <w:rFonts w:hint="eastAsia" w:ascii="宋体" w:hAnsi="宋体" w:eastAsia="宋体" w:cs="宋体"/>
                <w:color w:val="auto"/>
                <w:position w:val="-4"/>
                <w:sz w:val="36"/>
                <w:szCs w:val="24"/>
                <w:highlight w:val="none"/>
                <w:lang w:val="zh-CN"/>
              </w:rPr>
              <w:instrText xml:space="preserve">□</w:instrText>
            </w:r>
            <w:r>
              <w:rPr>
                <w:rFonts w:hint="eastAsia" w:ascii="宋体" w:hAnsi="宋体" w:eastAsia="宋体" w:cs="宋体"/>
                <w:color w:val="auto"/>
                <w:position w:val="0"/>
                <w:sz w:val="24"/>
                <w:szCs w:val="24"/>
                <w:highlight w:val="none"/>
                <w:lang w:val="zh-CN"/>
              </w:rPr>
              <w:instrText xml:space="preserve">)</w:instrText>
            </w:r>
            <w:r>
              <w:rPr>
                <w:rFonts w:hint="eastAsia" w:ascii="宋体" w:hAnsi="宋体" w:eastAsia="宋体" w:cs="宋体"/>
                <w:color w:val="auto"/>
                <w:sz w:val="24"/>
                <w:szCs w:val="24"/>
                <w:highlight w:val="none"/>
                <w:lang w:val="zh-CN"/>
              </w:rPr>
              <w:fldChar w:fldCharType="end"/>
            </w:r>
            <w:r>
              <w:rPr>
                <w:rFonts w:hint="eastAsia" w:ascii="宋体" w:hAnsi="宋体" w:eastAsia="宋体" w:cs="宋体"/>
                <w:bCs/>
                <w:color w:val="auto"/>
                <w:kern w:val="2"/>
                <w:sz w:val="24"/>
                <w:szCs w:val="24"/>
                <w:highlight w:val="none"/>
              </w:rPr>
              <w:t>是</w:t>
            </w:r>
          </w:p>
          <w:p>
            <w:pPr>
              <w:widowControl w:val="0"/>
              <w:wordWrap w:val="0"/>
              <w:adjustRightInd w:val="0"/>
              <w:snapToGrid w:val="0"/>
              <w:spacing w:line="440" w:lineRule="exact"/>
              <w:jc w:val="left"/>
              <w:rPr>
                <w:rFonts w:hint="eastAsia" w:ascii="宋体" w:hAnsi="宋体" w:eastAsia="宋体" w:cs="宋体"/>
                <w:bCs/>
                <w:color w:val="auto"/>
                <w:kern w:val="2"/>
                <w:sz w:val="24"/>
                <w:szCs w:val="24"/>
                <w:highlight w:val="none"/>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color w:val="auto"/>
                <w:sz w:val="24"/>
                <w:szCs w:val="24"/>
                <w:highlight w:val="none"/>
                <w:lang w:val="zh-CN"/>
              </w:rPr>
              <w:instrText xml:space="preserve">eq \o\ac(</w:instrText>
            </w:r>
            <w:r>
              <w:rPr>
                <w:rFonts w:hint="eastAsia" w:ascii="宋体" w:hAnsi="宋体" w:eastAsia="宋体" w:cs="宋体"/>
                <w:color w:val="auto"/>
                <w:position w:val="-4"/>
                <w:sz w:val="36"/>
                <w:szCs w:val="24"/>
                <w:highlight w:val="none"/>
                <w:lang w:val="zh-CN"/>
              </w:rPr>
              <w:instrText xml:space="preserve">□</w:instrText>
            </w:r>
            <w:r>
              <w:rPr>
                <w:rFonts w:hint="eastAsia" w:ascii="宋体" w:hAnsi="宋体" w:eastAsia="宋体" w:cs="宋体"/>
                <w:color w:val="auto"/>
                <w:position w:val="0"/>
                <w:sz w:val="24"/>
                <w:szCs w:val="24"/>
                <w:highlight w:val="none"/>
                <w:lang w:val="zh-CN"/>
              </w:rPr>
              <w:instrText xml:space="preserve">,√)</w:instrText>
            </w:r>
            <w:r>
              <w:rPr>
                <w:rFonts w:hint="eastAsia" w:ascii="宋体" w:hAnsi="宋体" w:eastAsia="宋体" w:cs="宋体"/>
                <w:color w:val="auto"/>
                <w:sz w:val="24"/>
                <w:szCs w:val="24"/>
                <w:highlight w:val="none"/>
                <w:lang w:val="zh-CN"/>
              </w:rPr>
              <w:fldChar w:fldCharType="end"/>
            </w:r>
            <w:r>
              <w:rPr>
                <w:rFonts w:hint="eastAsia" w:ascii="宋体" w:hAnsi="宋体" w:eastAsia="宋体" w:cs="宋体"/>
                <w:bCs/>
                <w:color w:val="auto"/>
                <w:kern w:val="2"/>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1018" w:type="dxa"/>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3.2.8</w:t>
            </w:r>
          </w:p>
        </w:tc>
        <w:tc>
          <w:tcPr>
            <w:tcW w:w="1812" w:type="dxa"/>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最高投标限价</w:t>
            </w:r>
          </w:p>
        </w:tc>
        <w:tc>
          <w:tcPr>
            <w:tcW w:w="6921" w:type="dxa"/>
            <w:noWrap/>
            <w:vAlign w:val="center"/>
          </w:tcPr>
          <w:p>
            <w:pPr>
              <w:widowControl w:val="0"/>
              <w:wordWrap w:val="0"/>
              <w:adjustRightInd w:val="0"/>
              <w:snapToGrid w:val="0"/>
              <w:spacing w:line="44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color w:val="auto"/>
                <w:sz w:val="24"/>
                <w:szCs w:val="24"/>
                <w:highlight w:val="none"/>
                <w:lang w:val="zh-CN"/>
              </w:rPr>
              <w:instrText xml:space="preserve">eq \o\ac(</w:instrText>
            </w:r>
            <w:r>
              <w:rPr>
                <w:rFonts w:hint="eastAsia" w:ascii="宋体" w:hAnsi="宋体" w:eastAsia="宋体" w:cs="宋体"/>
                <w:color w:val="auto"/>
                <w:position w:val="-4"/>
                <w:sz w:val="36"/>
                <w:szCs w:val="24"/>
                <w:highlight w:val="none"/>
                <w:lang w:val="zh-CN"/>
              </w:rPr>
              <w:instrText xml:space="preserve">□</w:instrText>
            </w:r>
            <w:r>
              <w:rPr>
                <w:rFonts w:hint="eastAsia" w:ascii="宋体" w:hAnsi="宋体" w:eastAsia="宋体" w:cs="宋体"/>
                <w:color w:val="auto"/>
                <w:position w:val="0"/>
                <w:sz w:val="24"/>
                <w:szCs w:val="24"/>
                <w:highlight w:val="none"/>
                <w:lang w:val="zh-CN"/>
              </w:rPr>
              <w:instrText xml:space="preserve">)</w:instrText>
            </w:r>
            <w:r>
              <w:rPr>
                <w:rFonts w:hint="eastAsia" w:ascii="宋体" w:hAnsi="宋体" w:eastAsia="宋体" w:cs="宋体"/>
                <w:color w:val="auto"/>
                <w:sz w:val="24"/>
                <w:szCs w:val="24"/>
                <w:highlight w:val="none"/>
                <w:lang w:val="zh-CN"/>
              </w:rPr>
              <w:fldChar w:fldCharType="end"/>
            </w:r>
            <w:r>
              <w:rPr>
                <w:rFonts w:hint="eastAsia" w:ascii="宋体" w:hAnsi="宋体" w:eastAsia="宋体" w:cs="宋体"/>
                <w:color w:val="auto"/>
                <w:sz w:val="24"/>
                <w:szCs w:val="24"/>
                <w:highlight w:val="none"/>
                <w:lang w:val="zh-CN"/>
              </w:rPr>
              <w:t>无</w:t>
            </w:r>
          </w:p>
          <w:p>
            <w:pPr>
              <w:widowControl w:val="0"/>
              <w:wordWrap w:val="0"/>
              <w:adjustRightInd w:val="0"/>
              <w:snapToGrid w:val="0"/>
              <w:spacing w:line="44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color w:val="auto"/>
                <w:sz w:val="24"/>
                <w:szCs w:val="24"/>
                <w:highlight w:val="none"/>
                <w:lang w:val="zh-CN"/>
              </w:rPr>
              <w:instrText xml:space="preserve">eq \o\ac(</w:instrText>
            </w:r>
            <w:r>
              <w:rPr>
                <w:rFonts w:hint="eastAsia" w:ascii="宋体" w:hAnsi="宋体" w:eastAsia="宋体" w:cs="宋体"/>
                <w:color w:val="auto"/>
                <w:position w:val="-4"/>
                <w:sz w:val="36"/>
                <w:szCs w:val="24"/>
                <w:highlight w:val="none"/>
                <w:lang w:val="zh-CN"/>
              </w:rPr>
              <w:instrText xml:space="preserve">□</w:instrText>
            </w:r>
            <w:r>
              <w:rPr>
                <w:rFonts w:hint="eastAsia" w:ascii="宋体" w:hAnsi="宋体" w:eastAsia="宋体" w:cs="宋体"/>
                <w:color w:val="auto"/>
                <w:position w:val="0"/>
                <w:sz w:val="24"/>
                <w:szCs w:val="24"/>
                <w:highlight w:val="none"/>
                <w:lang w:val="zh-CN"/>
              </w:rPr>
              <w:instrText xml:space="preserve">,√)</w:instrText>
            </w:r>
            <w:r>
              <w:rPr>
                <w:rFonts w:hint="eastAsia" w:ascii="宋体" w:hAnsi="宋体" w:eastAsia="宋体" w:cs="宋体"/>
                <w:color w:val="auto"/>
                <w:sz w:val="24"/>
                <w:szCs w:val="24"/>
                <w:highlight w:val="none"/>
                <w:lang w:val="zh-CN"/>
              </w:rPr>
              <w:fldChar w:fldCharType="end"/>
            </w:r>
            <w:r>
              <w:rPr>
                <w:rFonts w:hint="eastAsia" w:ascii="宋体" w:hAnsi="宋体" w:eastAsia="宋体" w:cs="宋体"/>
                <w:color w:val="auto"/>
                <w:sz w:val="24"/>
                <w:szCs w:val="24"/>
                <w:highlight w:val="none"/>
                <w:lang w:val="zh-CN"/>
              </w:rPr>
              <w:t>有，最高投标限价：</w:t>
            </w:r>
            <w:r>
              <w:rPr>
                <w:rFonts w:hint="eastAsia" w:ascii="宋体" w:hAnsi="宋体" w:eastAsia="宋体" w:cs="宋体"/>
                <w:color w:val="auto"/>
                <w:sz w:val="24"/>
                <w:szCs w:val="24"/>
                <w:highlight w:val="none"/>
                <w:lang w:val="en-US" w:eastAsia="zh-CN"/>
              </w:rPr>
              <w:t>576.6980</w:t>
            </w:r>
            <w:r>
              <w:rPr>
                <w:rFonts w:hint="eastAsia" w:ascii="宋体" w:hAnsi="宋体" w:eastAsia="宋体" w:cs="宋体"/>
                <w:color w:val="auto"/>
                <w:sz w:val="24"/>
                <w:szCs w:val="24"/>
                <w:highlight w:val="none"/>
                <w:lang w:val="zh-CN"/>
              </w:rPr>
              <w:t>万元。</w:t>
            </w:r>
          </w:p>
          <w:p>
            <w:pPr>
              <w:widowControl w:val="0"/>
              <w:wordWrap w:val="0"/>
              <w:adjustRightInd w:val="0"/>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投标总价不得高于最高限价且不得低于成本价。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3.3.1</w:t>
            </w:r>
          </w:p>
        </w:tc>
        <w:tc>
          <w:tcPr>
            <w:tcW w:w="1812" w:type="dxa"/>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投标有效期</w:t>
            </w:r>
          </w:p>
        </w:tc>
        <w:tc>
          <w:tcPr>
            <w:tcW w:w="6921" w:type="dxa"/>
            <w:noWrap/>
            <w:vAlign w:val="center"/>
          </w:tcPr>
          <w:p>
            <w:pPr>
              <w:widowControl w:val="0"/>
              <w:wordWrap w:val="0"/>
              <w:adjustRightInd w:val="0"/>
              <w:snapToGrid w:val="0"/>
              <w:spacing w:line="440" w:lineRule="exact"/>
              <w:rPr>
                <w:rFonts w:hint="eastAsia" w:ascii="宋体" w:hAnsi="宋体" w:eastAsia="宋体" w:cs="宋体"/>
                <w:bCs/>
                <w:color w:val="auto"/>
                <w:kern w:val="2"/>
                <w:sz w:val="24"/>
                <w:szCs w:val="24"/>
                <w:highlight w:val="none"/>
                <w:lang w:val="zh-CN"/>
              </w:rPr>
            </w:pPr>
            <w:r>
              <w:rPr>
                <w:rFonts w:hint="eastAsia" w:ascii="宋体" w:hAnsi="宋体" w:eastAsia="宋体" w:cs="宋体"/>
                <w:color w:val="auto"/>
                <w:sz w:val="24"/>
                <w:szCs w:val="24"/>
                <w:highlight w:val="none"/>
              </w:rPr>
              <w:t>自投标人提交投标文件截止之日起计算</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tcBorders>
              <w:bottom w:val="single" w:color="auto" w:sz="4" w:space="0"/>
            </w:tcBorders>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3.4.1</w:t>
            </w:r>
          </w:p>
        </w:tc>
        <w:tc>
          <w:tcPr>
            <w:tcW w:w="1812" w:type="dxa"/>
            <w:tcBorders>
              <w:bottom w:val="single" w:color="auto" w:sz="4" w:space="0"/>
            </w:tcBorders>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投标保证金</w:t>
            </w:r>
          </w:p>
        </w:tc>
        <w:tc>
          <w:tcPr>
            <w:tcW w:w="6921" w:type="dxa"/>
            <w:tcBorders>
              <w:bottom w:val="single" w:color="auto" w:sz="4" w:space="0"/>
            </w:tcBorders>
            <w:shd w:val="clear" w:color="auto" w:fill="auto"/>
            <w:noWrap/>
          </w:tcPr>
          <w:p>
            <w:pPr>
              <w:widowControl w:val="0"/>
              <w:tabs>
                <w:tab w:val="right" w:pos="8306"/>
              </w:tabs>
              <w:wordWrap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是否要求投标人递交投标保证金：</w:t>
            </w:r>
          </w:p>
          <w:p>
            <w:pPr>
              <w:widowControl w:val="0"/>
              <w:tabs>
                <w:tab w:val="right" w:pos="8306"/>
              </w:tabs>
              <w:wordWrap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color w:val="auto"/>
                <w:sz w:val="24"/>
                <w:szCs w:val="24"/>
                <w:highlight w:val="none"/>
                <w:lang w:val="zh-CN"/>
              </w:rPr>
              <w:instrText xml:space="preserve">eq \o\ac(</w:instrText>
            </w:r>
            <w:r>
              <w:rPr>
                <w:rFonts w:hint="eastAsia" w:ascii="宋体" w:hAnsi="宋体" w:eastAsia="宋体" w:cs="宋体"/>
                <w:color w:val="auto"/>
                <w:position w:val="-4"/>
                <w:sz w:val="36"/>
                <w:szCs w:val="24"/>
                <w:highlight w:val="none"/>
                <w:lang w:val="zh-CN"/>
              </w:rPr>
              <w:instrText xml:space="preserve">□</w:instrText>
            </w:r>
            <w:r>
              <w:rPr>
                <w:rFonts w:hint="eastAsia" w:ascii="宋体" w:hAnsi="宋体" w:eastAsia="宋体" w:cs="宋体"/>
                <w:color w:val="auto"/>
                <w:position w:val="0"/>
                <w:sz w:val="24"/>
                <w:szCs w:val="24"/>
                <w:highlight w:val="none"/>
                <w:lang w:val="zh-CN"/>
              </w:rPr>
              <w:instrText xml:space="preserve">)</w:instrText>
            </w:r>
            <w:r>
              <w:rPr>
                <w:rFonts w:hint="eastAsia" w:ascii="宋体" w:hAnsi="宋体" w:eastAsia="宋体" w:cs="宋体"/>
                <w:color w:val="auto"/>
                <w:sz w:val="24"/>
                <w:szCs w:val="24"/>
                <w:highlight w:val="none"/>
                <w:lang w:val="zh-CN"/>
              </w:rPr>
              <w:fldChar w:fldCharType="end"/>
            </w:r>
            <w:r>
              <w:rPr>
                <w:rFonts w:hint="eastAsia" w:ascii="宋体" w:hAnsi="宋体" w:eastAsia="宋体" w:cs="宋体"/>
                <w:color w:val="auto"/>
                <w:sz w:val="24"/>
                <w:szCs w:val="24"/>
                <w:highlight w:val="none"/>
                <w:lang w:val="zh-CN"/>
              </w:rPr>
              <w:t>不要求</w:t>
            </w:r>
          </w:p>
          <w:p>
            <w:pPr>
              <w:widowControl w:val="0"/>
              <w:wordWrap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color w:val="auto"/>
                <w:sz w:val="24"/>
                <w:szCs w:val="24"/>
                <w:highlight w:val="none"/>
                <w:lang w:val="zh-CN"/>
              </w:rPr>
              <w:instrText xml:space="preserve">eq \o\ac(</w:instrText>
            </w:r>
            <w:r>
              <w:rPr>
                <w:rFonts w:hint="eastAsia" w:ascii="宋体" w:hAnsi="宋体" w:eastAsia="宋体" w:cs="宋体"/>
                <w:color w:val="auto"/>
                <w:position w:val="-4"/>
                <w:sz w:val="36"/>
                <w:szCs w:val="24"/>
                <w:highlight w:val="none"/>
                <w:lang w:val="zh-CN"/>
              </w:rPr>
              <w:instrText xml:space="preserve">□</w:instrText>
            </w:r>
            <w:r>
              <w:rPr>
                <w:rFonts w:hint="eastAsia" w:ascii="宋体" w:hAnsi="宋体" w:eastAsia="宋体" w:cs="宋体"/>
                <w:color w:val="auto"/>
                <w:position w:val="0"/>
                <w:sz w:val="24"/>
                <w:szCs w:val="24"/>
                <w:highlight w:val="none"/>
                <w:lang w:val="zh-CN"/>
              </w:rPr>
              <w:instrText xml:space="preserve">,√)</w:instrText>
            </w:r>
            <w:r>
              <w:rPr>
                <w:rFonts w:hint="eastAsia" w:ascii="宋体" w:hAnsi="宋体" w:eastAsia="宋体" w:cs="宋体"/>
                <w:color w:val="auto"/>
                <w:sz w:val="24"/>
                <w:szCs w:val="24"/>
                <w:highlight w:val="none"/>
                <w:lang w:val="zh-CN"/>
              </w:rPr>
              <w:fldChar w:fldCharType="end"/>
            </w:r>
            <w:r>
              <w:rPr>
                <w:rFonts w:hint="eastAsia" w:ascii="宋体" w:hAnsi="宋体" w:eastAsia="宋体" w:cs="宋体"/>
                <w:color w:val="auto"/>
                <w:sz w:val="24"/>
                <w:szCs w:val="24"/>
                <w:highlight w:val="none"/>
              </w:rPr>
              <w:t>要求</w:t>
            </w:r>
          </w:p>
          <w:p>
            <w:pPr>
              <w:widowControl w:val="0"/>
              <w:wordWrap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投标保证金的金额：</w:t>
            </w:r>
            <w:r>
              <w:rPr>
                <w:rFonts w:hint="eastAsia" w:ascii="宋体" w:hAnsi="宋体" w:eastAsia="宋体" w:cs="宋体"/>
                <w:color w:val="auto"/>
                <w:sz w:val="24"/>
                <w:szCs w:val="24"/>
                <w:highlight w:val="none"/>
                <w:lang w:val="en-US" w:eastAsia="zh-CN"/>
              </w:rPr>
              <w:t>5.76</w:t>
            </w:r>
            <w:r>
              <w:rPr>
                <w:rFonts w:hint="eastAsia" w:ascii="宋体" w:hAnsi="宋体" w:eastAsia="宋体" w:cs="宋体"/>
                <w:color w:val="auto"/>
                <w:sz w:val="24"/>
                <w:szCs w:val="24"/>
                <w:highlight w:val="none"/>
              </w:rPr>
              <w:t>万元</w:t>
            </w:r>
          </w:p>
          <w:p>
            <w:pPr>
              <w:widowControl w:val="0"/>
              <w:tabs>
                <w:tab w:val="left" w:pos="540"/>
              </w:tabs>
              <w:wordWrap w:val="0"/>
              <w:spacing w:line="440" w:lineRule="exact"/>
              <w:rPr>
                <w:rFonts w:hint="eastAsia" w:ascii="宋体" w:hAnsi="宋体" w:eastAsia="宋体" w:cs="宋体"/>
                <w:color w:val="auto"/>
                <w:kern w:val="15"/>
                <w:sz w:val="24"/>
                <w:szCs w:val="24"/>
                <w:highlight w:val="none"/>
                <w:lang w:eastAsia="zh-CN"/>
              </w:rPr>
            </w:pPr>
            <w:r>
              <w:rPr>
                <w:rFonts w:hint="eastAsia" w:ascii="宋体" w:hAnsi="宋体" w:eastAsia="宋体" w:cs="宋体"/>
                <w:color w:val="auto"/>
                <w:kern w:val="15"/>
                <w:sz w:val="24"/>
                <w:szCs w:val="24"/>
                <w:highlight w:val="none"/>
              </w:rPr>
              <w:t>（1）若采用银行保函，如采用保函需通过吉林省公共资源交易一体化平台使用电子保函形式提</w:t>
            </w:r>
            <w:r>
              <w:rPr>
                <w:rFonts w:hint="eastAsia" w:ascii="宋体" w:hAnsi="宋体" w:eastAsia="宋体" w:cs="宋体"/>
                <w:color w:val="auto"/>
                <w:kern w:val="15"/>
                <w:sz w:val="24"/>
                <w:szCs w:val="24"/>
                <w:highlight w:val="none"/>
                <w:lang w:val="zh-CN"/>
              </w:rPr>
              <w:t>交投标保证金。</w:t>
            </w:r>
          </w:p>
          <w:p>
            <w:pPr>
              <w:widowControl w:val="0"/>
              <w:tabs>
                <w:tab w:val="left" w:pos="540"/>
              </w:tabs>
              <w:wordWrap w:val="0"/>
              <w:spacing w:line="440" w:lineRule="exact"/>
              <w:rPr>
                <w:rFonts w:hint="eastAsia" w:ascii="宋体" w:hAnsi="宋体" w:eastAsia="宋体" w:cs="宋体"/>
                <w:color w:val="auto"/>
                <w:kern w:val="15"/>
                <w:sz w:val="24"/>
                <w:szCs w:val="24"/>
                <w:highlight w:val="none"/>
              </w:rPr>
            </w:pPr>
            <w:r>
              <w:rPr>
                <w:rFonts w:hint="eastAsia" w:ascii="宋体" w:hAnsi="宋体" w:eastAsia="宋体" w:cs="宋体"/>
                <w:color w:val="auto"/>
                <w:kern w:val="15"/>
                <w:sz w:val="24"/>
                <w:szCs w:val="24"/>
                <w:highlight w:val="none"/>
              </w:rPr>
              <w:t>（2）若采用现金或支票或汇票形式，投标人应在投标截止时间前，将投标保证金由投标人的基本账户一次性汇入并到达招标人指定账户，否则视为投标保证金无效。</w:t>
            </w:r>
          </w:p>
          <w:p>
            <w:pPr>
              <w:widowControl w:val="0"/>
              <w:tabs>
                <w:tab w:val="left" w:pos="540"/>
              </w:tabs>
              <w:wordWrap w:val="0"/>
              <w:spacing w:line="440" w:lineRule="exact"/>
              <w:rPr>
                <w:rFonts w:hint="eastAsia" w:ascii="宋体" w:hAnsi="宋体" w:eastAsia="宋体" w:cs="宋体"/>
                <w:color w:val="auto"/>
                <w:kern w:val="15"/>
                <w:sz w:val="24"/>
                <w:szCs w:val="24"/>
                <w:highlight w:val="none"/>
              </w:rPr>
            </w:pPr>
            <w:r>
              <w:rPr>
                <w:rFonts w:hint="eastAsia" w:ascii="宋体" w:hAnsi="宋体" w:eastAsia="宋体" w:cs="宋体"/>
                <w:color w:val="auto"/>
                <w:kern w:val="15"/>
                <w:sz w:val="24"/>
                <w:szCs w:val="24"/>
                <w:highlight w:val="none"/>
              </w:rPr>
              <w:t>招标人指定的银行及账号如下：</w:t>
            </w:r>
          </w:p>
          <w:p>
            <w:pPr>
              <w:pStyle w:val="5"/>
              <w:wordWrap w:val="0"/>
              <w:spacing w:line="44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收款单位：中驰国际项目管理有限公司</w:t>
            </w:r>
          </w:p>
          <w:p>
            <w:pPr>
              <w:pStyle w:val="5"/>
              <w:wordWrap w:val="0"/>
              <w:spacing w:line="44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开户银行：吉林环城农村商业银行股份有限公司政务服务中心支行</w:t>
            </w:r>
          </w:p>
          <w:p>
            <w:pPr>
              <w:pStyle w:val="5"/>
              <w:wordWrap w:val="0"/>
              <w:spacing w:line="44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账号：0720 6220 1101 5200 0035 03</w:t>
            </w:r>
          </w:p>
          <w:p>
            <w:pPr>
              <w:wordWrap w:val="0"/>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王玲玲</w:t>
            </w:r>
          </w:p>
          <w:p>
            <w:pPr>
              <w:widowControl w:val="0"/>
              <w:wordWrap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联系电话：0432-62177555</w:t>
            </w:r>
          </w:p>
          <w:p>
            <w:pPr>
              <w:widowControl w:val="0"/>
              <w:tabs>
                <w:tab w:val="left" w:pos="540"/>
              </w:tabs>
              <w:wordWrap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kern w:val="15"/>
                <w:sz w:val="24"/>
                <w:szCs w:val="24"/>
                <w:highlight w:val="none"/>
              </w:rPr>
              <w:t>（为保证投标企业投标保证金、纸质保函</w:t>
            </w:r>
            <w:r>
              <w:rPr>
                <w:rFonts w:hint="eastAsia" w:ascii="宋体" w:hAnsi="宋体" w:eastAsia="宋体" w:cs="宋体"/>
                <w:color w:val="auto"/>
                <w:kern w:val="15"/>
                <w:sz w:val="24"/>
                <w:szCs w:val="24"/>
                <w:highlight w:val="none"/>
                <w:lang w:val="zh-CN"/>
              </w:rPr>
              <w:t>或电子保函</w:t>
            </w:r>
            <w:r>
              <w:rPr>
                <w:rFonts w:hint="eastAsia" w:ascii="宋体" w:hAnsi="宋体" w:eastAsia="宋体" w:cs="宋体"/>
                <w:color w:val="auto"/>
                <w:kern w:val="15"/>
                <w:sz w:val="24"/>
                <w:szCs w:val="24"/>
                <w:highlight w:val="none"/>
              </w:rPr>
              <w:t>准确存入指定账户及保函合法性，避免出现因投标保证金递交失误而导致的废标，投标单位须在保证金递交截止</w:t>
            </w:r>
            <w:r>
              <w:rPr>
                <w:rFonts w:hint="eastAsia" w:ascii="宋体" w:hAnsi="宋体" w:eastAsia="宋体" w:cs="宋体"/>
                <w:color w:val="auto"/>
                <w:kern w:val="15"/>
                <w:sz w:val="24"/>
                <w:szCs w:val="24"/>
                <w:highlight w:val="none"/>
                <w:lang w:val="en-US" w:eastAsia="zh-CN"/>
              </w:rPr>
              <w:t>一个工作</w:t>
            </w:r>
            <w:r>
              <w:rPr>
                <w:rFonts w:hint="eastAsia" w:ascii="宋体" w:hAnsi="宋体" w:eastAsia="宋体" w:cs="宋体"/>
                <w:color w:val="auto"/>
                <w:kern w:val="15"/>
                <w:sz w:val="24"/>
                <w:szCs w:val="24"/>
                <w:highlight w:val="none"/>
              </w:rPr>
              <w:t>日前，将</w:t>
            </w:r>
            <w:r>
              <w:rPr>
                <w:rFonts w:hint="eastAsia" w:ascii="宋体" w:hAnsi="宋体" w:eastAsia="宋体" w:cs="宋体"/>
                <w:bCs/>
                <w:color w:val="auto"/>
                <w:kern w:val="15"/>
                <w:sz w:val="24"/>
                <w:szCs w:val="24"/>
                <w:highlight w:val="none"/>
              </w:rPr>
              <w:t>汇款凭证、纸质保函、电子保函回执</w:t>
            </w:r>
            <w:r>
              <w:rPr>
                <w:rFonts w:hint="eastAsia" w:ascii="宋体" w:hAnsi="宋体" w:eastAsia="宋体" w:cs="宋体"/>
                <w:color w:val="auto"/>
                <w:kern w:val="15"/>
                <w:sz w:val="24"/>
                <w:szCs w:val="24"/>
                <w:highlight w:val="none"/>
              </w:rPr>
              <w:t>扫描件</w:t>
            </w:r>
            <w:r>
              <w:rPr>
                <w:rFonts w:hint="eastAsia" w:ascii="宋体" w:hAnsi="宋体" w:eastAsia="宋体" w:cs="宋体"/>
                <w:color w:val="auto"/>
                <w:kern w:val="15"/>
                <w:sz w:val="24"/>
                <w:szCs w:val="24"/>
                <w:highlight w:val="none"/>
                <w:lang w:eastAsia="zh-CN"/>
              </w:rPr>
              <w:fldChar w:fldCharType="begin"/>
            </w:r>
            <w:r>
              <w:rPr>
                <w:rFonts w:hint="eastAsia" w:ascii="宋体" w:hAnsi="宋体" w:eastAsia="宋体" w:cs="宋体"/>
                <w:color w:val="auto"/>
                <w:kern w:val="15"/>
                <w:sz w:val="24"/>
                <w:szCs w:val="24"/>
                <w:highlight w:val="none"/>
                <w:lang w:eastAsia="zh-CN"/>
              </w:rPr>
              <w:instrText xml:space="preserve"> HYPERLINK "mailto:吉林省吉林市船营区雾凇中路中凯家博汇37号楼15层招标部）并发送电子版至代理机构指定邮箱274905887@qq.com进行确认，如投标人未在开标之前将汇款凭证、投标保函递交至" </w:instrText>
            </w:r>
            <w:r>
              <w:rPr>
                <w:rFonts w:hint="eastAsia" w:ascii="宋体" w:hAnsi="宋体" w:eastAsia="宋体" w:cs="宋体"/>
                <w:color w:val="auto"/>
                <w:kern w:val="15"/>
                <w:sz w:val="24"/>
                <w:szCs w:val="24"/>
                <w:highlight w:val="none"/>
                <w:lang w:eastAsia="zh-CN"/>
              </w:rPr>
              <w:fldChar w:fldCharType="separate"/>
            </w:r>
            <w:r>
              <w:rPr>
                <w:rFonts w:hint="eastAsia" w:ascii="宋体" w:hAnsi="宋体" w:eastAsia="宋体" w:cs="宋体"/>
                <w:color w:val="auto"/>
                <w:kern w:val="15"/>
                <w:sz w:val="24"/>
                <w:szCs w:val="24"/>
                <w:highlight w:val="none"/>
                <w:lang w:val="en-US" w:eastAsia="zh-CN"/>
              </w:rPr>
              <w:t>发送电子版</w:t>
            </w:r>
            <w:r>
              <w:rPr>
                <w:rFonts w:hint="eastAsia" w:ascii="宋体" w:hAnsi="宋体" w:eastAsia="宋体" w:cs="宋体"/>
                <w:color w:val="auto"/>
                <w:kern w:val="15"/>
                <w:sz w:val="24"/>
                <w:szCs w:val="24"/>
                <w:highlight w:val="none"/>
              </w:rPr>
              <w:t>至代理机构指定邮箱</w:t>
            </w:r>
            <w:r>
              <w:rPr>
                <w:rFonts w:hint="eastAsia" w:ascii="宋体" w:hAnsi="宋体" w:eastAsia="宋体" w:cs="宋体"/>
                <w:bCs/>
                <w:color w:val="auto"/>
                <w:kern w:val="15"/>
                <w:sz w:val="24"/>
                <w:szCs w:val="24"/>
                <w:highlight w:val="none"/>
                <w:lang w:val="en-US" w:eastAsia="zh-CN"/>
              </w:rPr>
              <w:t>350488817</w:t>
            </w:r>
            <w:r>
              <w:rPr>
                <w:rFonts w:hint="eastAsia" w:ascii="宋体" w:hAnsi="宋体" w:eastAsia="宋体" w:cs="宋体"/>
                <w:color w:val="auto"/>
                <w:kern w:val="15"/>
                <w:sz w:val="24"/>
                <w:szCs w:val="24"/>
                <w:highlight w:val="none"/>
              </w:rPr>
              <w:t>@qq.com进行确认，如投标人未在开标之前将汇款凭证、投标保函</w:t>
            </w:r>
            <w:r>
              <w:rPr>
                <w:rFonts w:hint="eastAsia" w:ascii="宋体" w:hAnsi="宋体" w:eastAsia="宋体" w:cs="宋体"/>
                <w:color w:val="auto"/>
                <w:kern w:val="15"/>
                <w:sz w:val="24"/>
                <w:szCs w:val="24"/>
                <w:highlight w:val="none"/>
                <w:lang w:val="en-US" w:eastAsia="zh-CN"/>
              </w:rPr>
              <w:t>递交至</w:t>
            </w:r>
            <w:r>
              <w:rPr>
                <w:rFonts w:hint="eastAsia" w:ascii="宋体" w:hAnsi="宋体" w:eastAsia="宋体" w:cs="宋体"/>
                <w:color w:val="auto"/>
                <w:kern w:val="15"/>
                <w:sz w:val="24"/>
                <w:szCs w:val="24"/>
                <w:highlight w:val="none"/>
                <w:lang w:eastAsia="zh-CN"/>
              </w:rPr>
              <w:fldChar w:fldCharType="end"/>
            </w:r>
            <w:r>
              <w:rPr>
                <w:rFonts w:hint="eastAsia" w:ascii="宋体" w:hAnsi="宋体" w:eastAsia="宋体" w:cs="宋体"/>
                <w:color w:val="auto"/>
                <w:kern w:val="15"/>
                <w:sz w:val="24"/>
                <w:szCs w:val="24"/>
                <w:highlight w:val="none"/>
                <w:lang w:val="en-US" w:eastAsia="zh-CN"/>
              </w:rPr>
              <w:t>代理机构并</w:t>
            </w:r>
            <w:r>
              <w:rPr>
                <w:rFonts w:hint="eastAsia" w:ascii="宋体" w:hAnsi="宋体" w:eastAsia="宋体" w:cs="宋体"/>
                <w:color w:val="auto"/>
                <w:kern w:val="15"/>
                <w:sz w:val="24"/>
                <w:szCs w:val="24"/>
                <w:highlight w:val="none"/>
              </w:rPr>
              <w:t>发送到指定邮箱核验，其投标文件按废标处理）。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tcBorders>
              <w:top w:val="single" w:color="auto" w:sz="4" w:space="0"/>
            </w:tcBorders>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3.4.4</w:t>
            </w:r>
          </w:p>
        </w:tc>
        <w:tc>
          <w:tcPr>
            <w:tcW w:w="1812" w:type="dxa"/>
            <w:tcBorders>
              <w:top w:val="single" w:color="auto" w:sz="4" w:space="0"/>
            </w:tcBorders>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其他可以不予退还投标保证金的情形</w:t>
            </w:r>
          </w:p>
        </w:tc>
        <w:tc>
          <w:tcPr>
            <w:tcW w:w="6921" w:type="dxa"/>
            <w:tcBorders>
              <w:top w:val="single" w:color="auto" w:sz="4" w:space="0"/>
            </w:tcBorders>
            <w:noWrap/>
            <w:vAlign w:val="center"/>
          </w:tcPr>
          <w:p>
            <w:pPr>
              <w:widowControl w:val="0"/>
              <w:wordWrap w:val="0"/>
              <w:adjustRightInd w:val="0"/>
              <w:snapToGrid w:val="0"/>
              <w:spacing w:line="440" w:lineRule="exact"/>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zh-CN"/>
              </w:rPr>
              <w:t>投标人在投标过程中借用他人资质，互相串通、结盟，或违反国家有关规定，损害招标的公正性和竞争性进行投标者。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018" w:type="dxa"/>
            <w:tcBorders>
              <w:top w:val="single" w:color="auto" w:sz="4" w:space="0"/>
            </w:tcBorders>
            <w:shd w:val="clear" w:color="auto" w:fill="auto"/>
            <w:noWrap/>
            <w:vAlign w:val="center"/>
          </w:tcPr>
          <w:p>
            <w:pPr>
              <w:spacing w:line="44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3.5</w:t>
            </w:r>
          </w:p>
        </w:tc>
        <w:tc>
          <w:tcPr>
            <w:tcW w:w="1812" w:type="dxa"/>
            <w:tcBorders>
              <w:top w:val="single" w:color="auto" w:sz="4" w:space="0"/>
            </w:tcBorders>
            <w:shd w:val="clear" w:color="auto" w:fill="auto"/>
            <w:noWrap/>
            <w:vAlign w:val="center"/>
          </w:tcPr>
          <w:p>
            <w:pPr>
              <w:autoSpaceDE w:val="0"/>
              <w:autoSpaceDN w:val="0"/>
              <w:adjustRightInd w:val="0"/>
              <w:snapToGrid w:val="0"/>
              <w:spacing w:line="44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资格审查资料的特殊要求</w:t>
            </w:r>
          </w:p>
        </w:tc>
        <w:tc>
          <w:tcPr>
            <w:tcW w:w="6921" w:type="dxa"/>
            <w:tcBorders>
              <w:top w:val="single" w:color="auto" w:sz="4" w:space="0"/>
            </w:tcBorders>
            <w:shd w:val="clear" w:color="auto" w:fill="auto"/>
            <w:noWrap/>
            <w:vAlign w:val="center"/>
          </w:tcPr>
          <w:p>
            <w:pPr>
              <w:pStyle w:val="3"/>
              <w:rPr>
                <w:rFonts w:hint="eastAsia" w:ascii="宋体" w:hAnsi="宋体" w:eastAsia="宋体" w:cs="宋体"/>
                <w:color w:val="auto"/>
                <w:sz w:val="24"/>
                <w:szCs w:val="24"/>
                <w:highlight w:val="none"/>
                <w:lang w:val="zh-CN" w:eastAsia="zh-CN"/>
              </w:rPr>
            </w:pPr>
            <w:r>
              <w:rPr>
                <w:rFonts w:hint="eastAsia" w:ascii="宋体" w:hAnsi="宋体" w:eastAsia="宋体" w:cs="宋体"/>
                <w:b w:val="0"/>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tcBorders>
              <w:top w:val="single" w:color="auto" w:sz="4" w:space="0"/>
            </w:tcBorders>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3.5.2</w:t>
            </w:r>
          </w:p>
        </w:tc>
        <w:tc>
          <w:tcPr>
            <w:tcW w:w="1812" w:type="dxa"/>
            <w:tcBorders>
              <w:top w:val="single" w:color="auto" w:sz="4" w:space="0"/>
            </w:tcBorders>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近年财务状况的年份要求</w:t>
            </w:r>
          </w:p>
        </w:tc>
        <w:tc>
          <w:tcPr>
            <w:tcW w:w="6921" w:type="dxa"/>
            <w:tcBorders>
              <w:top w:val="single" w:color="auto" w:sz="4" w:space="0"/>
            </w:tcBorders>
            <w:noWrap/>
            <w:vAlign w:val="center"/>
          </w:tcPr>
          <w:p>
            <w:pPr>
              <w:widowControl w:val="0"/>
              <w:wordWrap w:val="0"/>
              <w:spacing w:line="440" w:lineRule="exact"/>
              <w:rPr>
                <w:rFonts w:hint="eastAsia" w:ascii="宋体" w:hAnsi="宋体" w:eastAsia="宋体" w:cs="宋体"/>
                <w:color w:val="auto"/>
                <w:kern w:val="2"/>
                <w:sz w:val="24"/>
                <w:szCs w:val="24"/>
                <w:highlight w:val="none"/>
                <w:u w:val="single"/>
                <w:lang w:eastAsia="zh-CN"/>
              </w:rPr>
            </w:pPr>
            <w:r>
              <w:rPr>
                <w:rFonts w:hint="eastAsia" w:ascii="宋体" w:hAnsi="宋体" w:eastAsia="宋体" w:cs="宋体"/>
                <w:color w:val="auto"/>
                <w:kern w:val="2"/>
                <w:sz w:val="24"/>
                <w:szCs w:val="24"/>
                <w:highlight w:val="none"/>
              </w:rPr>
              <w:t>20</w:t>
            </w:r>
            <w:r>
              <w:rPr>
                <w:rFonts w:hint="eastAsia" w:ascii="宋体" w:hAnsi="宋体" w:eastAsia="宋体" w:cs="宋体"/>
                <w:color w:val="auto"/>
                <w:kern w:val="2"/>
                <w:sz w:val="24"/>
                <w:szCs w:val="24"/>
                <w:highlight w:val="none"/>
                <w:lang w:val="en-US" w:eastAsia="zh-CN"/>
              </w:rPr>
              <w:t>20</w:t>
            </w:r>
            <w:r>
              <w:rPr>
                <w:rFonts w:hint="eastAsia" w:ascii="宋体" w:hAnsi="宋体" w:eastAsia="宋体" w:cs="宋体"/>
                <w:color w:val="auto"/>
                <w:kern w:val="2"/>
                <w:sz w:val="24"/>
                <w:szCs w:val="24"/>
                <w:highlight w:val="none"/>
              </w:rPr>
              <w:t>-202</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指</w:t>
            </w:r>
            <w:r>
              <w:rPr>
                <w:rFonts w:hint="eastAsia" w:ascii="宋体" w:hAnsi="宋体" w:eastAsia="宋体" w:cs="宋体"/>
                <w:color w:val="auto"/>
                <w:kern w:val="2"/>
                <w:sz w:val="24"/>
                <w:szCs w:val="24"/>
                <w:highlight w:val="none"/>
                <w:u w:val="single"/>
              </w:rPr>
              <w:t>20</w:t>
            </w:r>
            <w:r>
              <w:rPr>
                <w:rFonts w:hint="eastAsia" w:ascii="宋体" w:hAnsi="宋体" w:eastAsia="宋体" w:cs="宋体"/>
                <w:color w:val="auto"/>
                <w:kern w:val="2"/>
                <w:sz w:val="24"/>
                <w:szCs w:val="24"/>
                <w:highlight w:val="none"/>
                <w:u w:val="single"/>
                <w:lang w:val="en-US" w:eastAsia="zh-CN"/>
              </w:rPr>
              <w:t>20</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u w:val="single"/>
              </w:rPr>
              <w:t>1</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u w:val="single"/>
              </w:rPr>
              <w:t>1</w:t>
            </w:r>
            <w:r>
              <w:rPr>
                <w:rFonts w:hint="eastAsia" w:ascii="宋体" w:hAnsi="宋体" w:eastAsia="宋体" w:cs="宋体"/>
                <w:color w:val="auto"/>
                <w:kern w:val="2"/>
                <w:sz w:val="24"/>
                <w:szCs w:val="24"/>
                <w:highlight w:val="none"/>
              </w:rPr>
              <w:t>日起至</w:t>
            </w:r>
            <w:r>
              <w:rPr>
                <w:rFonts w:hint="eastAsia" w:ascii="宋体" w:hAnsi="宋体" w:eastAsia="宋体" w:cs="宋体"/>
                <w:color w:val="auto"/>
                <w:kern w:val="2"/>
                <w:sz w:val="24"/>
                <w:szCs w:val="24"/>
                <w:highlight w:val="none"/>
                <w:u w:val="single"/>
              </w:rPr>
              <w:t>20</w:t>
            </w:r>
            <w:r>
              <w:rPr>
                <w:rFonts w:hint="eastAsia" w:ascii="宋体" w:hAnsi="宋体" w:eastAsia="宋体" w:cs="宋体"/>
                <w:color w:val="auto"/>
                <w:kern w:val="2"/>
                <w:sz w:val="24"/>
                <w:szCs w:val="24"/>
                <w:highlight w:val="none"/>
                <w:u w:val="single"/>
                <w:lang w:val="en-US" w:eastAsia="zh-CN"/>
              </w:rPr>
              <w:t>22</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u w:val="single"/>
              </w:rPr>
              <w:t>12</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u w:val="single"/>
              </w:rPr>
              <w:t>31</w:t>
            </w:r>
            <w:r>
              <w:rPr>
                <w:rFonts w:hint="eastAsia" w:ascii="宋体" w:hAnsi="宋体" w:eastAsia="宋体" w:cs="宋体"/>
                <w:color w:val="auto"/>
                <w:kern w:val="2"/>
                <w:sz w:val="24"/>
                <w:szCs w:val="24"/>
                <w:highlight w:val="none"/>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tcBorders>
              <w:top w:val="single" w:color="auto" w:sz="4" w:space="0"/>
            </w:tcBorders>
            <w:noWrap/>
            <w:vAlign w:val="center"/>
          </w:tcPr>
          <w:p>
            <w:pPr>
              <w:widowControl w:val="0"/>
              <w:wordWrap w:val="0"/>
              <w:adjustRightInd w:val="0"/>
              <w:snapToGrid w:val="0"/>
              <w:spacing w:line="440" w:lineRule="exact"/>
              <w:jc w:val="center"/>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rPr>
              <w:t>3.5.3</w:t>
            </w:r>
          </w:p>
        </w:tc>
        <w:tc>
          <w:tcPr>
            <w:tcW w:w="1812" w:type="dxa"/>
            <w:tcBorders>
              <w:top w:val="single" w:color="auto" w:sz="4" w:space="0"/>
            </w:tcBorders>
            <w:noWrap/>
            <w:vAlign w:val="center"/>
          </w:tcPr>
          <w:p>
            <w:pPr>
              <w:widowControl w:val="0"/>
              <w:wordWrap w:val="0"/>
              <w:adjustRightIn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近年完成的类似项目情况的时间要求</w:t>
            </w:r>
          </w:p>
        </w:tc>
        <w:tc>
          <w:tcPr>
            <w:tcW w:w="6921" w:type="dxa"/>
            <w:tcBorders>
              <w:top w:val="single" w:color="auto" w:sz="4" w:space="0"/>
            </w:tcBorders>
            <w:noWrap/>
            <w:vAlign w:val="center"/>
          </w:tcPr>
          <w:p>
            <w:pPr>
              <w:widowControl w:val="0"/>
              <w:wordWrap w:val="0"/>
              <w:spacing w:line="440" w:lineRule="exact"/>
              <w:jc w:val="left"/>
              <w:rPr>
                <w:rFonts w:hint="eastAsia" w:ascii="宋体" w:hAnsi="宋体" w:eastAsia="宋体" w:cs="宋体"/>
                <w:bCs/>
                <w:color w:val="auto"/>
                <w:kern w:val="2"/>
                <w:sz w:val="24"/>
                <w:szCs w:val="24"/>
                <w:highlight w:val="none"/>
                <w:u w:val="single"/>
              </w:rPr>
            </w:pPr>
            <w:r>
              <w:rPr>
                <w:rFonts w:hint="eastAsia" w:ascii="宋体" w:hAnsi="宋体" w:eastAsia="宋体" w:cs="宋体"/>
                <w:color w:val="auto"/>
                <w:kern w:val="2"/>
                <w:sz w:val="24"/>
                <w:szCs w:val="24"/>
                <w:highlight w:val="none"/>
              </w:rPr>
              <w:t>20</w:t>
            </w:r>
            <w:r>
              <w:rPr>
                <w:rFonts w:hint="eastAsia" w:ascii="宋体" w:hAnsi="宋体" w:eastAsia="宋体" w:cs="宋体"/>
                <w:color w:val="auto"/>
                <w:kern w:val="2"/>
                <w:sz w:val="24"/>
                <w:szCs w:val="24"/>
                <w:highlight w:val="none"/>
                <w:lang w:val="en-US" w:eastAsia="zh-CN"/>
              </w:rPr>
              <w:t>20</w:t>
            </w:r>
            <w:r>
              <w:rPr>
                <w:rFonts w:hint="eastAsia" w:ascii="宋体" w:hAnsi="宋体" w:eastAsia="宋体" w:cs="宋体"/>
                <w:color w:val="auto"/>
                <w:kern w:val="2"/>
                <w:sz w:val="24"/>
                <w:szCs w:val="24"/>
                <w:highlight w:val="none"/>
              </w:rPr>
              <w:t>年至今，指</w:t>
            </w:r>
            <w:r>
              <w:rPr>
                <w:rFonts w:hint="eastAsia" w:ascii="宋体" w:hAnsi="宋体" w:eastAsia="宋体" w:cs="宋体"/>
                <w:color w:val="auto"/>
                <w:kern w:val="2"/>
                <w:sz w:val="24"/>
                <w:szCs w:val="24"/>
                <w:highlight w:val="none"/>
                <w:u w:val="single"/>
              </w:rPr>
              <w:t>20</w:t>
            </w:r>
            <w:r>
              <w:rPr>
                <w:rFonts w:hint="eastAsia" w:ascii="宋体" w:hAnsi="宋体" w:eastAsia="宋体" w:cs="宋体"/>
                <w:color w:val="auto"/>
                <w:kern w:val="2"/>
                <w:sz w:val="24"/>
                <w:szCs w:val="24"/>
                <w:highlight w:val="none"/>
                <w:u w:val="single"/>
                <w:lang w:val="en-US" w:eastAsia="zh-CN"/>
              </w:rPr>
              <w:t>20</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u w:val="single"/>
                <w:lang w:val="en-US" w:eastAsia="zh-CN"/>
              </w:rPr>
              <w:t>0</w:t>
            </w:r>
            <w:r>
              <w:rPr>
                <w:rFonts w:hint="eastAsia" w:ascii="宋体" w:hAnsi="宋体" w:eastAsia="宋体" w:cs="宋体"/>
                <w:color w:val="auto"/>
                <w:kern w:val="2"/>
                <w:sz w:val="24"/>
                <w:szCs w:val="24"/>
                <w:highlight w:val="none"/>
                <w:u w:val="single"/>
              </w:rPr>
              <w:t>1</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u w:val="single"/>
                <w:lang w:val="en-US" w:eastAsia="zh-CN"/>
              </w:rPr>
              <w:t>0</w:t>
            </w:r>
            <w:r>
              <w:rPr>
                <w:rFonts w:hint="eastAsia" w:ascii="宋体" w:hAnsi="宋体" w:eastAsia="宋体" w:cs="宋体"/>
                <w:color w:val="auto"/>
                <w:kern w:val="2"/>
                <w:sz w:val="24"/>
                <w:szCs w:val="24"/>
                <w:highlight w:val="none"/>
                <w:u w:val="single"/>
              </w:rPr>
              <w:t>1</w:t>
            </w:r>
            <w:r>
              <w:rPr>
                <w:rFonts w:hint="eastAsia" w:ascii="宋体" w:hAnsi="宋体" w:eastAsia="宋体" w:cs="宋体"/>
                <w:color w:val="auto"/>
                <w:kern w:val="2"/>
                <w:sz w:val="24"/>
                <w:szCs w:val="24"/>
                <w:highlight w:val="none"/>
              </w:rPr>
              <w:t>日起至今。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noWrap/>
            <w:vAlign w:val="center"/>
          </w:tcPr>
          <w:p>
            <w:pPr>
              <w:widowControl w:val="0"/>
              <w:wordWrap w:val="0"/>
              <w:adjustRightInd w:val="0"/>
              <w:spacing w:line="44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3.6.1</w:t>
            </w:r>
          </w:p>
        </w:tc>
        <w:tc>
          <w:tcPr>
            <w:tcW w:w="1812" w:type="dxa"/>
            <w:noWrap/>
            <w:vAlign w:val="center"/>
          </w:tcPr>
          <w:p>
            <w:pPr>
              <w:snapToGrid w:val="0"/>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是否允许递交备选投标方案</w:t>
            </w:r>
          </w:p>
        </w:tc>
        <w:tc>
          <w:tcPr>
            <w:tcW w:w="6921" w:type="dxa"/>
            <w:noWrap/>
            <w:vAlign w:val="center"/>
          </w:tcPr>
          <w:p>
            <w:pPr>
              <w:snapToGrid w:val="0"/>
              <w:spacing w:line="400" w:lineRule="exac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color w:val="auto"/>
                <w:sz w:val="24"/>
                <w:szCs w:val="24"/>
                <w:highlight w:val="none"/>
                <w:lang w:val="zh-CN"/>
              </w:rPr>
              <w:instrText xml:space="preserve">eq \o\ac(</w:instrText>
            </w:r>
            <w:r>
              <w:rPr>
                <w:rFonts w:hint="eastAsia" w:ascii="宋体" w:hAnsi="宋体" w:eastAsia="宋体" w:cs="宋体"/>
                <w:color w:val="auto"/>
                <w:position w:val="-4"/>
                <w:sz w:val="36"/>
                <w:szCs w:val="24"/>
                <w:highlight w:val="none"/>
                <w:lang w:val="zh-CN"/>
              </w:rPr>
              <w:instrText xml:space="preserve">□</w:instrText>
            </w:r>
            <w:r>
              <w:rPr>
                <w:rFonts w:hint="eastAsia" w:ascii="宋体" w:hAnsi="宋体" w:eastAsia="宋体" w:cs="宋体"/>
                <w:color w:val="auto"/>
                <w:position w:val="0"/>
                <w:sz w:val="24"/>
                <w:szCs w:val="24"/>
                <w:highlight w:val="none"/>
                <w:lang w:val="zh-CN"/>
              </w:rPr>
              <w:instrText xml:space="preserve">,√)</w:instrText>
            </w:r>
            <w:r>
              <w:rPr>
                <w:rFonts w:hint="eastAsia" w:ascii="宋体" w:hAnsi="宋体" w:eastAsia="宋体" w:cs="宋体"/>
                <w:color w:val="auto"/>
                <w:sz w:val="24"/>
                <w:szCs w:val="24"/>
                <w:highlight w:val="none"/>
                <w:lang w:val="zh-CN"/>
              </w:rPr>
              <w:fldChar w:fldCharType="end"/>
            </w:r>
            <w:r>
              <w:rPr>
                <w:rFonts w:hint="eastAsia" w:ascii="宋体" w:hAnsi="宋体" w:eastAsia="宋体" w:cs="宋体"/>
                <w:bCs/>
                <w:color w:val="auto"/>
                <w:sz w:val="24"/>
                <w:szCs w:val="24"/>
                <w:highlight w:val="none"/>
              </w:rPr>
              <w:t>不允许</w:t>
            </w:r>
          </w:p>
          <w:p>
            <w:pPr>
              <w:snapToGrid w:val="0"/>
              <w:spacing w:line="400" w:lineRule="exact"/>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color w:val="auto"/>
                <w:sz w:val="24"/>
                <w:szCs w:val="24"/>
                <w:highlight w:val="none"/>
                <w:lang w:val="zh-CN"/>
              </w:rPr>
              <w:instrText xml:space="preserve">eq \o\ac(</w:instrText>
            </w:r>
            <w:r>
              <w:rPr>
                <w:rFonts w:hint="eastAsia" w:ascii="宋体" w:hAnsi="宋体" w:eastAsia="宋体" w:cs="宋体"/>
                <w:color w:val="auto"/>
                <w:position w:val="-4"/>
                <w:sz w:val="36"/>
                <w:szCs w:val="24"/>
                <w:highlight w:val="none"/>
                <w:lang w:val="zh-CN"/>
              </w:rPr>
              <w:instrText xml:space="preserve">□</w:instrText>
            </w:r>
            <w:r>
              <w:rPr>
                <w:rFonts w:hint="eastAsia" w:ascii="宋体" w:hAnsi="宋体" w:eastAsia="宋体" w:cs="宋体"/>
                <w:color w:val="auto"/>
                <w:position w:val="0"/>
                <w:sz w:val="24"/>
                <w:szCs w:val="24"/>
                <w:highlight w:val="none"/>
                <w:lang w:val="zh-CN"/>
              </w:rPr>
              <w:instrText xml:space="preserve">)</w:instrText>
            </w:r>
            <w:r>
              <w:rPr>
                <w:rFonts w:hint="eastAsia" w:ascii="宋体" w:hAnsi="宋体" w:eastAsia="宋体" w:cs="宋体"/>
                <w:color w:val="auto"/>
                <w:sz w:val="24"/>
                <w:szCs w:val="24"/>
                <w:highlight w:val="none"/>
                <w:lang w:val="zh-CN"/>
              </w:rPr>
              <w:fldChar w:fldCharType="end"/>
            </w:r>
            <w:r>
              <w:rPr>
                <w:rFonts w:hint="eastAsia" w:ascii="宋体" w:hAnsi="宋体" w:eastAsia="宋体" w:cs="宋体"/>
                <w:bCs/>
                <w:color w:val="auto"/>
                <w:sz w:val="24"/>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noWrap/>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3.7.5</w:t>
            </w:r>
          </w:p>
        </w:tc>
        <w:tc>
          <w:tcPr>
            <w:tcW w:w="1812" w:type="dxa"/>
            <w:noWrap/>
            <w:vAlign w:val="center"/>
          </w:tcPr>
          <w:p>
            <w:pPr>
              <w:spacing w:line="44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装订的其他要求</w:t>
            </w:r>
          </w:p>
        </w:tc>
        <w:tc>
          <w:tcPr>
            <w:tcW w:w="6921" w:type="dxa"/>
            <w:noWrap/>
            <w:vAlign w:val="center"/>
          </w:tcPr>
          <w:p>
            <w:pPr>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tcBorders>
              <w:top w:val="single" w:color="auto" w:sz="4" w:space="0"/>
              <w:left w:val="single" w:color="auto" w:sz="4" w:space="0"/>
              <w:bottom w:val="single" w:color="auto" w:sz="4" w:space="0"/>
              <w:right w:val="single" w:color="auto" w:sz="4" w:space="0"/>
            </w:tcBorders>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4.2.3</w:t>
            </w:r>
          </w:p>
        </w:tc>
        <w:tc>
          <w:tcPr>
            <w:tcW w:w="1812" w:type="dxa"/>
            <w:tcBorders>
              <w:top w:val="single" w:color="auto" w:sz="4" w:space="0"/>
              <w:left w:val="single" w:color="auto" w:sz="4" w:space="0"/>
              <w:bottom w:val="single" w:color="auto" w:sz="4" w:space="0"/>
              <w:right w:val="single" w:color="auto" w:sz="4" w:space="0"/>
            </w:tcBorders>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是否退还投标文件</w:t>
            </w:r>
          </w:p>
        </w:tc>
        <w:tc>
          <w:tcPr>
            <w:tcW w:w="6921" w:type="dxa"/>
            <w:tcBorders>
              <w:top w:val="single" w:color="auto" w:sz="4" w:space="0"/>
              <w:left w:val="single" w:color="auto" w:sz="4" w:space="0"/>
              <w:bottom w:val="single" w:color="auto" w:sz="4" w:space="0"/>
              <w:right w:val="single" w:color="auto" w:sz="4" w:space="0"/>
            </w:tcBorders>
            <w:noWrap/>
            <w:vAlign w:val="center"/>
          </w:tcPr>
          <w:p>
            <w:pPr>
              <w:widowControl w:val="0"/>
              <w:wordWrap w:val="0"/>
              <w:adjustRightInd w:val="0"/>
              <w:snapToGrid w:val="0"/>
              <w:spacing w:line="440" w:lineRule="exact"/>
              <w:rPr>
                <w:rFonts w:hint="eastAsia" w:ascii="宋体" w:hAnsi="宋体" w:eastAsia="宋体" w:cs="宋体"/>
                <w:bCs/>
                <w:color w:val="auto"/>
                <w:kern w:val="2"/>
                <w:sz w:val="24"/>
                <w:szCs w:val="24"/>
                <w:highlight w:val="none"/>
                <w:lang w:val="zh-CN"/>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color w:val="auto"/>
                <w:sz w:val="24"/>
                <w:szCs w:val="24"/>
                <w:highlight w:val="none"/>
                <w:lang w:val="zh-CN"/>
              </w:rPr>
              <w:instrText xml:space="preserve">eq \o\ac(</w:instrText>
            </w:r>
            <w:r>
              <w:rPr>
                <w:rFonts w:hint="eastAsia" w:ascii="宋体" w:hAnsi="宋体" w:eastAsia="宋体" w:cs="宋体"/>
                <w:color w:val="auto"/>
                <w:position w:val="-4"/>
                <w:sz w:val="36"/>
                <w:szCs w:val="24"/>
                <w:highlight w:val="none"/>
                <w:lang w:val="zh-CN"/>
              </w:rPr>
              <w:instrText xml:space="preserve">□</w:instrText>
            </w:r>
            <w:r>
              <w:rPr>
                <w:rFonts w:hint="eastAsia" w:ascii="宋体" w:hAnsi="宋体" w:eastAsia="宋体" w:cs="宋体"/>
                <w:color w:val="auto"/>
                <w:position w:val="0"/>
                <w:sz w:val="24"/>
                <w:szCs w:val="24"/>
                <w:highlight w:val="none"/>
                <w:lang w:val="zh-CN"/>
              </w:rPr>
              <w:instrText xml:space="preserve">,√)</w:instrText>
            </w:r>
            <w:r>
              <w:rPr>
                <w:rFonts w:hint="eastAsia" w:ascii="宋体" w:hAnsi="宋体" w:eastAsia="宋体" w:cs="宋体"/>
                <w:color w:val="auto"/>
                <w:sz w:val="24"/>
                <w:szCs w:val="24"/>
                <w:highlight w:val="none"/>
                <w:lang w:val="zh-CN"/>
              </w:rPr>
              <w:fldChar w:fldCharType="end"/>
            </w:r>
            <w:r>
              <w:rPr>
                <w:rFonts w:hint="eastAsia" w:ascii="宋体" w:hAnsi="宋体" w:eastAsia="宋体" w:cs="宋体"/>
                <w:bCs/>
                <w:color w:val="auto"/>
                <w:kern w:val="2"/>
                <w:sz w:val="24"/>
                <w:szCs w:val="24"/>
                <w:highlight w:val="none"/>
                <w:lang w:val="zh-CN"/>
              </w:rPr>
              <w:t>否</w:t>
            </w:r>
          </w:p>
          <w:p>
            <w:pPr>
              <w:widowControl w:val="0"/>
              <w:wordWrap w:val="0"/>
              <w:adjustRightInd w:val="0"/>
              <w:snapToGrid w:val="0"/>
              <w:spacing w:line="440" w:lineRule="exact"/>
              <w:rPr>
                <w:rFonts w:hint="eastAsia" w:ascii="宋体" w:hAnsi="宋体" w:eastAsia="宋体" w:cs="宋体"/>
                <w:bCs/>
                <w:color w:val="auto"/>
                <w:kern w:val="2"/>
                <w:sz w:val="24"/>
                <w:szCs w:val="24"/>
                <w:highlight w:val="none"/>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color w:val="auto"/>
                <w:sz w:val="24"/>
                <w:szCs w:val="24"/>
                <w:highlight w:val="none"/>
                <w:lang w:val="zh-CN"/>
              </w:rPr>
              <w:instrText xml:space="preserve">eq \o\ac(</w:instrText>
            </w:r>
            <w:r>
              <w:rPr>
                <w:rFonts w:hint="eastAsia" w:ascii="宋体" w:hAnsi="宋体" w:eastAsia="宋体" w:cs="宋体"/>
                <w:color w:val="auto"/>
                <w:position w:val="-4"/>
                <w:sz w:val="36"/>
                <w:szCs w:val="24"/>
                <w:highlight w:val="none"/>
                <w:lang w:val="zh-CN"/>
              </w:rPr>
              <w:instrText xml:space="preserve">□</w:instrText>
            </w:r>
            <w:r>
              <w:rPr>
                <w:rFonts w:hint="eastAsia" w:ascii="宋体" w:hAnsi="宋体" w:eastAsia="宋体" w:cs="宋体"/>
                <w:color w:val="auto"/>
                <w:position w:val="0"/>
                <w:sz w:val="24"/>
                <w:szCs w:val="24"/>
                <w:highlight w:val="none"/>
                <w:lang w:val="zh-CN"/>
              </w:rPr>
              <w:instrText xml:space="preserve">)</w:instrText>
            </w:r>
            <w:r>
              <w:rPr>
                <w:rFonts w:hint="eastAsia" w:ascii="宋体" w:hAnsi="宋体" w:eastAsia="宋体" w:cs="宋体"/>
                <w:color w:val="auto"/>
                <w:sz w:val="24"/>
                <w:szCs w:val="24"/>
                <w:highlight w:val="none"/>
                <w:lang w:val="zh-CN"/>
              </w:rPr>
              <w:fldChar w:fldCharType="end"/>
            </w:r>
            <w:r>
              <w:rPr>
                <w:rFonts w:hint="eastAsia" w:ascii="宋体" w:hAnsi="宋体" w:eastAsia="宋体" w:cs="宋体"/>
                <w:bCs/>
                <w:color w:val="auto"/>
                <w:kern w:val="2"/>
                <w:sz w:val="24"/>
                <w:szCs w:val="24"/>
                <w:highlight w:val="none"/>
                <w:lang w:val="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tcBorders>
              <w:top w:val="single" w:color="auto" w:sz="4" w:space="0"/>
              <w:left w:val="single" w:color="auto" w:sz="4" w:space="0"/>
              <w:bottom w:val="single" w:color="auto" w:sz="4" w:space="0"/>
              <w:right w:val="single" w:color="auto" w:sz="4" w:space="0"/>
            </w:tcBorders>
            <w:noWrap/>
            <w:vAlign w:val="center"/>
          </w:tcPr>
          <w:p>
            <w:pPr>
              <w:widowControl w:val="0"/>
              <w:wordWrap w:val="0"/>
              <w:adjustRightIn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5.1</w:t>
            </w:r>
          </w:p>
        </w:tc>
        <w:tc>
          <w:tcPr>
            <w:tcW w:w="1812" w:type="dxa"/>
            <w:tcBorders>
              <w:top w:val="single" w:color="auto" w:sz="4" w:space="0"/>
              <w:left w:val="single" w:color="auto" w:sz="4" w:space="0"/>
              <w:bottom w:val="single" w:color="auto" w:sz="4" w:space="0"/>
              <w:right w:val="single" w:color="auto" w:sz="4" w:space="0"/>
            </w:tcBorders>
            <w:noWrap/>
            <w:vAlign w:val="center"/>
          </w:tcPr>
          <w:p>
            <w:pPr>
              <w:widowControl w:val="0"/>
              <w:wordWrap w:val="0"/>
              <w:adjustRightIn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开标时间和地点</w:t>
            </w:r>
          </w:p>
        </w:tc>
        <w:tc>
          <w:tcPr>
            <w:tcW w:w="6921" w:type="dxa"/>
            <w:tcBorders>
              <w:top w:val="single" w:color="auto" w:sz="4" w:space="0"/>
              <w:left w:val="single" w:color="auto" w:sz="4" w:space="0"/>
              <w:bottom w:val="single" w:color="auto" w:sz="4" w:space="0"/>
              <w:right w:val="single" w:color="auto" w:sz="4" w:space="0"/>
            </w:tcBorders>
            <w:noWrap/>
            <w:vAlign w:val="center"/>
          </w:tcPr>
          <w:p>
            <w:pPr>
              <w:widowControl w:val="0"/>
              <w:wordWrap w:val="0"/>
              <w:adjustRightInd w:val="0"/>
              <w:spacing w:line="440" w:lineRule="exact"/>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 xml:space="preserve">投标文件第一个信封（商务及技术文件）开标时间：同投标截止时间 </w:t>
            </w:r>
          </w:p>
          <w:p>
            <w:pPr>
              <w:widowControl w:val="0"/>
              <w:wordWrap w:val="0"/>
              <w:adjustRightInd w:val="0"/>
              <w:spacing w:line="440" w:lineRule="exact"/>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 xml:space="preserve">投标文件第一个信封（商务及技术文件）开标地点：见第一章“招标公告” </w:t>
            </w:r>
          </w:p>
          <w:p>
            <w:pPr>
              <w:widowControl w:val="0"/>
              <w:wordWrap w:val="0"/>
              <w:adjustRightInd w:val="0"/>
              <w:spacing w:line="440" w:lineRule="exact"/>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 xml:space="preserve">投标文件第二个信封（报价文件）开标时间：“见第一章“招标公告” </w:t>
            </w:r>
          </w:p>
          <w:p>
            <w:pPr>
              <w:widowControl w:val="0"/>
              <w:wordWrap w:val="0"/>
              <w:adjustRightInd w:val="0"/>
              <w:spacing w:line="440" w:lineRule="exact"/>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投标文件第二个信封（报价文件）开标地点：“见第一章“招标公告”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tcBorders>
              <w:top w:val="single" w:color="auto" w:sz="4" w:space="0"/>
              <w:left w:val="single" w:color="auto" w:sz="4" w:space="0"/>
              <w:bottom w:val="single" w:color="auto" w:sz="4" w:space="0"/>
              <w:right w:val="single" w:color="auto" w:sz="4" w:space="0"/>
            </w:tcBorders>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6.1.1</w:t>
            </w:r>
          </w:p>
        </w:tc>
        <w:tc>
          <w:tcPr>
            <w:tcW w:w="1812" w:type="dxa"/>
            <w:tcBorders>
              <w:top w:val="single" w:color="auto" w:sz="4" w:space="0"/>
              <w:left w:val="single" w:color="auto" w:sz="4" w:space="0"/>
              <w:bottom w:val="single" w:color="auto" w:sz="4" w:space="0"/>
              <w:right w:val="single" w:color="auto" w:sz="4" w:space="0"/>
            </w:tcBorders>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评标委员会的组建</w:t>
            </w:r>
          </w:p>
        </w:tc>
        <w:tc>
          <w:tcPr>
            <w:tcW w:w="6921" w:type="dxa"/>
            <w:tcBorders>
              <w:top w:val="single" w:color="auto" w:sz="4" w:space="0"/>
              <w:left w:val="single" w:color="auto" w:sz="4" w:space="0"/>
              <w:bottom w:val="single" w:color="auto" w:sz="4" w:space="0"/>
              <w:right w:val="single" w:color="auto" w:sz="4" w:space="0"/>
            </w:tcBorders>
            <w:noWrap/>
            <w:vAlign w:val="center"/>
          </w:tcPr>
          <w:p>
            <w:pPr>
              <w:widowControl w:val="0"/>
              <w:wordWrap w:val="0"/>
              <w:adjustRightInd w:val="0"/>
              <w:snapToGrid w:val="0"/>
              <w:spacing w:line="440" w:lineRule="exact"/>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评标委员会构成：</w:t>
            </w:r>
            <w:r>
              <w:rPr>
                <w:rFonts w:hint="eastAsia" w:ascii="宋体" w:hAnsi="宋体" w:eastAsia="宋体" w:cs="宋体"/>
                <w:bCs/>
                <w:color w:val="auto"/>
                <w:kern w:val="2"/>
                <w:sz w:val="24"/>
                <w:szCs w:val="24"/>
                <w:highlight w:val="none"/>
                <w:lang w:val="en-US" w:eastAsia="zh-CN"/>
              </w:rPr>
              <w:t>5</w:t>
            </w:r>
            <w:r>
              <w:rPr>
                <w:rFonts w:hint="eastAsia" w:ascii="宋体" w:hAnsi="宋体" w:eastAsia="宋体" w:cs="宋体"/>
                <w:bCs/>
                <w:color w:val="auto"/>
                <w:kern w:val="2"/>
                <w:sz w:val="24"/>
                <w:szCs w:val="24"/>
                <w:highlight w:val="none"/>
                <w:lang w:val="zh-CN"/>
              </w:rPr>
              <w:t>人，其中招标人代表</w:t>
            </w:r>
            <w:r>
              <w:rPr>
                <w:rFonts w:hint="eastAsia" w:ascii="宋体" w:hAnsi="宋体" w:eastAsia="宋体"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lang w:val="zh-CN"/>
              </w:rPr>
              <w:t>人，专家</w:t>
            </w:r>
            <w:r>
              <w:rPr>
                <w:rFonts w:hint="eastAsia" w:ascii="宋体" w:hAnsi="宋体" w:eastAsia="宋体" w:cs="宋体"/>
                <w:bCs/>
                <w:color w:val="auto"/>
                <w:kern w:val="2"/>
                <w:sz w:val="24"/>
                <w:szCs w:val="24"/>
                <w:highlight w:val="none"/>
                <w:lang w:val="en-US" w:eastAsia="zh-CN"/>
              </w:rPr>
              <w:t>4</w:t>
            </w:r>
            <w:r>
              <w:rPr>
                <w:rFonts w:hint="eastAsia" w:ascii="宋体" w:hAnsi="宋体" w:eastAsia="宋体" w:cs="宋体"/>
                <w:bCs/>
                <w:color w:val="auto"/>
                <w:kern w:val="2"/>
                <w:sz w:val="24"/>
                <w:szCs w:val="24"/>
                <w:highlight w:val="none"/>
                <w:lang w:val="zh-CN"/>
              </w:rPr>
              <w:t>人；</w:t>
            </w:r>
          </w:p>
          <w:p>
            <w:pPr>
              <w:widowControl w:val="0"/>
              <w:wordWrap w:val="0"/>
              <w:adjustRightInd w:val="0"/>
              <w:snapToGrid w:val="0"/>
              <w:spacing w:line="440" w:lineRule="exact"/>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评标专家确定方式：依法从相应评标专家库中随机抽取。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6.3.2</w:t>
            </w:r>
          </w:p>
        </w:tc>
        <w:tc>
          <w:tcPr>
            <w:tcW w:w="1812" w:type="dxa"/>
            <w:tcBorders>
              <w:top w:val="single" w:color="auto" w:sz="4" w:space="0"/>
              <w:left w:val="single" w:color="auto" w:sz="4" w:space="0"/>
              <w:bottom w:val="single" w:color="auto" w:sz="4" w:space="0"/>
              <w:right w:val="single" w:color="auto" w:sz="4" w:space="0"/>
            </w:tcBorders>
            <w:noWrap/>
            <w:vAlign w:val="bottom"/>
          </w:tcPr>
          <w:p>
            <w:pPr>
              <w:spacing w:line="44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评标委员会推荐中标候选人的人数</w:t>
            </w:r>
          </w:p>
        </w:tc>
        <w:tc>
          <w:tcPr>
            <w:tcW w:w="692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推荐的中标候选人数：3名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7.1</w:t>
            </w:r>
          </w:p>
        </w:tc>
        <w:tc>
          <w:tcPr>
            <w:tcW w:w="181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宋体" w:hAnsi="宋体" w:eastAsia="宋体" w:cs="宋体"/>
                <w:color w:val="auto"/>
                <w:w w:val="99"/>
                <w:sz w:val="24"/>
                <w:szCs w:val="24"/>
                <w:highlight w:val="none"/>
                <w:lang w:val="zh-CN"/>
              </w:rPr>
            </w:pPr>
            <w:r>
              <w:rPr>
                <w:rFonts w:hint="eastAsia" w:ascii="宋体" w:hAnsi="宋体" w:eastAsia="宋体" w:cs="宋体"/>
                <w:color w:val="auto"/>
                <w:sz w:val="24"/>
                <w:szCs w:val="24"/>
                <w:highlight w:val="none"/>
              </w:rPr>
              <w:t>中标候选人公示媒介及期限</w:t>
            </w:r>
          </w:p>
        </w:tc>
        <w:tc>
          <w:tcPr>
            <w:tcW w:w="692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公示媒介：</w:t>
            </w:r>
            <w:r>
              <w:rPr>
                <w:rFonts w:hint="eastAsia" w:ascii="宋体" w:hAnsi="宋体" w:eastAsia="宋体" w:cs="宋体"/>
                <w:color w:val="auto"/>
                <w:sz w:val="24"/>
                <w:szCs w:val="24"/>
                <w:highlight w:val="none"/>
                <w:u w:val="single"/>
              </w:rPr>
              <w:t>同招标公告发布媒介一致</w:t>
            </w:r>
          </w:p>
          <w:p>
            <w:pPr>
              <w:spacing w:line="440" w:lineRule="exac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公示期限：不少于3日</w:t>
            </w:r>
          </w:p>
          <w:p>
            <w:pPr>
              <w:spacing w:line="440" w:lineRule="exact"/>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公示的其他内容：</w:t>
            </w:r>
            <w:r>
              <w:rPr>
                <w:rFonts w:hint="eastAsia" w:ascii="宋体" w:hAnsi="宋体" w:eastAsia="宋体" w:cs="宋体"/>
                <w:color w:val="auto"/>
                <w:sz w:val="24"/>
                <w:szCs w:val="24"/>
                <w:highlight w:val="none"/>
                <w:shd w:val="clear" w:color="auto" w:fill="FFFFFF"/>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w:t>
            </w:r>
          </w:p>
        </w:tc>
        <w:tc>
          <w:tcPr>
            <w:tcW w:w="1812" w:type="dxa"/>
            <w:tcBorders>
              <w:top w:val="single" w:color="auto" w:sz="4" w:space="0"/>
              <w:left w:val="single" w:color="auto" w:sz="4" w:space="0"/>
              <w:bottom w:val="single" w:color="auto" w:sz="4" w:space="0"/>
              <w:right w:val="single" w:color="auto" w:sz="4" w:space="0"/>
            </w:tcBorders>
            <w:noWrap/>
            <w:vAlign w:val="bottom"/>
          </w:tcPr>
          <w:p>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是否授权评标委员会确定中标人</w:t>
            </w:r>
            <w:r>
              <w:rPr>
                <w:rFonts w:hint="eastAsia" w:ascii="宋体" w:hAnsi="宋体" w:eastAsia="宋体" w:cs="宋体"/>
                <w:color w:val="auto"/>
                <w:sz w:val="24"/>
                <w:szCs w:val="24"/>
                <w:highlight w:val="none"/>
                <w:lang w:val="en-US" w:eastAsia="zh-CN"/>
              </w:rPr>
              <w:t xml:space="preserve"> </w:t>
            </w:r>
          </w:p>
        </w:tc>
        <w:tc>
          <w:tcPr>
            <w:tcW w:w="692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color w:val="auto"/>
                <w:sz w:val="24"/>
                <w:szCs w:val="24"/>
                <w:highlight w:val="none"/>
                <w:lang w:val="zh-CN"/>
              </w:rPr>
              <w:instrText xml:space="preserve">eq \o\ac(</w:instrText>
            </w:r>
            <w:r>
              <w:rPr>
                <w:rFonts w:hint="eastAsia" w:ascii="宋体" w:hAnsi="宋体" w:eastAsia="宋体" w:cs="宋体"/>
                <w:color w:val="auto"/>
                <w:position w:val="-4"/>
                <w:sz w:val="36"/>
                <w:szCs w:val="24"/>
                <w:highlight w:val="none"/>
                <w:lang w:val="zh-CN"/>
              </w:rPr>
              <w:instrText xml:space="preserve">□</w:instrText>
            </w:r>
            <w:r>
              <w:rPr>
                <w:rFonts w:hint="eastAsia" w:ascii="宋体" w:hAnsi="宋体" w:eastAsia="宋体" w:cs="宋体"/>
                <w:color w:val="auto"/>
                <w:position w:val="0"/>
                <w:sz w:val="24"/>
                <w:szCs w:val="24"/>
                <w:highlight w:val="none"/>
                <w:lang w:val="zh-CN"/>
              </w:rPr>
              <w:instrText xml:space="preserve">)</w:instrText>
            </w:r>
            <w:r>
              <w:rPr>
                <w:rFonts w:hint="eastAsia" w:ascii="宋体" w:hAnsi="宋体" w:eastAsia="宋体" w:cs="宋体"/>
                <w:color w:val="auto"/>
                <w:sz w:val="24"/>
                <w:szCs w:val="24"/>
                <w:highlight w:val="none"/>
                <w:lang w:val="zh-CN"/>
              </w:rPr>
              <w:fldChar w:fldCharType="end"/>
            </w:r>
            <w:r>
              <w:rPr>
                <w:rFonts w:hint="eastAsia" w:ascii="宋体" w:hAnsi="宋体" w:eastAsia="宋体" w:cs="宋体"/>
                <w:color w:val="auto"/>
                <w:sz w:val="24"/>
                <w:szCs w:val="24"/>
                <w:highlight w:val="none"/>
              </w:rPr>
              <w:t>是</w:t>
            </w:r>
          </w:p>
          <w:p>
            <w:pPr>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color w:val="auto"/>
                <w:sz w:val="24"/>
                <w:szCs w:val="24"/>
                <w:highlight w:val="none"/>
                <w:lang w:val="zh-CN"/>
              </w:rPr>
              <w:instrText xml:space="preserve">eq \o\ac(</w:instrText>
            </w:r>
            <w:r>
              <w:rPr>
                <w:rFonts w:hint="eastAsia" w:ascii="宋体" w:hAnsi="宋体" w:eastAsia="宋体" w:cs="宋体"/>
                <w:color w:val="auto"/>
                <w:position w:val="-4"/>
                <w:sz w:val="36"/>
                <w:szCs w:val="24"/>
                <w:highlight w:val="none"/>
                <w:lang w:val="zh-CN"/>
              </w:rPr>
              <w:instrText xml:space="preserve">□</w:instrText>
            </w:r>
            <w:r>
              <w:rPr>
                <w:rFonts w:hint="eastAsia" w:ascii="宋体" w:hAnsi="宋体" w:eastAsia="宋体" w:cs="宋体"/>
                <w:color w:val="auto"/>
                <w:position w:val="0"/>
                <w:sz w:val="24"/>
                <w:szCs w:val="24"/>
                <w:highlight w:val="none"/>
                <w:lang w:val="zh-CN"/>
              </w:rPr>
              <w:instrText xml:space="preserve">,√)</w:instrText>
            </w:r>
            <w:r>
              <w:rPr>
                <w:rFonts w:hint="eastAsia" w:ascii="宋体" w:hAnsi="宋体" w:eastAsia="宋体" w:cs="宋体"/>
                <w:color w:val="auto"/>
                <w:sz w:val="24"/>
                <w:szCs w:val="24"/>
                <w:highlight w:val="none"/>
                <w:lang w:val="zh-CN"/>
              </w:rPr>
              <w:fldChar w:fldCharType="end"/>
            </w:r>
            <w:r>
              <w:rPr>
                <w:rFonts w:hint="eastAsia" w:ascii="宋体" w:hAnsi="宋体" w:eastAsia="宋体" w:cs="宋体"/>
                <w:color w:val="auto"/>
                <w:sz w:val="24"/>
                <w:szCs w:val="24"/>
                <w:highlight w:val="none"/>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w:t>
            </w:r>
          </w:p>
        </w:tc>
        <w:tc>
          <w:tcPr>
            <w:tcW w:w="181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中标通知书和中标结果通知发出的形式</w:t>
            </w:r>
          </w:p>
        </w:tc>
        <w:tc>
          <w:tcPr>
            <w:tcW w:w="692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招标人以书面形式向中标人发出中标通知书，同时采用将中标结果公示（公示期不得少于3日）在</w:t>
            </w:r>
            <w:r>
              <w:rPr>
                <w:rFonts w:hint="eastAsia" w:ascii="宋体" w:hAnsi="宋体" w:eastAsia="宋体" w:cs="宋体"/>
                <w:color w:val="auto"/>
                <w:sz w:val="24"/>
                <w:szCs w:val="24"/>
                <w:highlight w:val="none"/>
                <w:u w:val="single"/>
              </w:rPr>
              <w:t>同招标公告发布媒介一致的公示媒介</w:t>
            </w:r>
            <w:r>
              <w:rPr>
                <w:rFonts w:hint="eastAsia" w:ascii="宋体" w:hAnsi="宋体" w:eastAsia="宋体" w:cs="宋体"/>
                <w:color w:val="auto"/>
                <w:sz w:val="24"/>
                <w:szCs w:val="24"/>
                <w:highlight w:val="none"/>
              </w:rPr>
              <w:t>的方式通知未中标的投标人。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w:t>
            </w:r>
          </w:p>
        </w:tc>
        <w:tc>
          <w:tcPr>
            <w:tcW w:w="181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中标结果公告媒介及期限</w:t>
            </w:r>
          </w:p>
        </w:tc>
        <w:tc>
          <w:tcPr>
            <w:tcW w:w="6921"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公告媒介：</w:t>
            </w:r>
            <w:r>
              <w:rPr>
                <w:rFonts w:hint="eastAsia" w:ascii="宋体" w:hAnsi="宋体" w:eastAsia="宋体" w:cs="宋体"/>
                <w:color w:val="auto"/>
                <w:sz w:val="24"/>
                <w:szCs w:val="24"/>
                <w:highlight w:val="none"/>
                <w:u w:val="single"/>
              </w:rPr>
              <w:t>同招标公告发布媒介一致</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公示期限：不少于3日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7.7.1</w:t>
            </w:r>
          </w:p>
        </w:tc>
        <w:tc>
          <w:tcPr>
            <w:tcW w:w="181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履约保证金</w:t>
            </w:r>
          </w:p>
        </w:tc>
        <w:tc>
          <w:tcPr>
            <w:tcW w:w="6921" w:type="dxa"/>
            <w:tcBorders>
              <w:top w:val="single" w:color="auto" w:sz="4" w:space="0"/>
              <w:left w:val="single" w:color="auto" w:sz="4" w:space="0"/>
              <w:bottom w:val="single" w:color="auto" w:sz="4" w:space="0"/>
              <w:right w:val="single" w:color="auto" w:sz="4" w:space="0"/>
            </w:tcBorders>
            <w:noWrap/>
            <w:vAlign w:val="center"/>
          </w:tcPr>
          <w:p>
            <w:pPr>
              <w:pStyle w:val="12"/>
              <w:spacing w:before="53" w:line="440" w:lineRule="exact"/>
              <w:ind w:left="10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是否要求中标人提交履约保证金：</w:t>
            </w:r>
          </w:p>
          <w:p>
            <w:pPr>
              <w:spacing w:line="440" w:lineRule="exact"/>
              <w:rPr>
                <w:rFonts w:hint="eastAsia" w:ascii="宋体" w:hAnsi="宋体" w:eastAsia="宋体" w:cs="宋体"/>
                <w:color w:val="auto"/>
                <w:spacing w:val="-2"/>
                <w:sz w:val="24"/>
                <w:szCs w:val="24"/>
                <w:highlight w:val="none"/>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color w:val="auto"/>
                <w:sz w:val="24"/>
                <w:szCs w:val="24"/>
                <w:highlight w:val="none"/>
                <w:lang w:val="zh-CN"/>
              </w:rPr>
              <w:instrText xml:space="preserve">eq \o\ac(</w:instrText>
            </w:r>
            <w:r>
              <w:rPr>
                <w:rFonts w:hint="eastAsia" w:ascii="宋体" w:hAnsi="宋体" w:eastAsia="宋体" w:cs="宋体"/>
                <w:color w:val="auto"/>
                <w:position w:val="-4"/>
                <w:sz w:val="36"/>
                <w:szCs w:val="24"/>
                <w:highlight w:val="none"/>
                <w:lang w:val="zh-CN"/>
              </w:rPr>
              <w:instrText xml:space="preserve">□</w:instrText>
            </w:r>
            <w:r>
              <w:rPr>
                <w:rFonts w:hint="eastAsia" w:ascii="宋体" w:hAnsi="宋体" w:eastAsia="宋体" w:cs="宋体"/>
                <w:color w:val="auto"/>
                <w:position w:val="0"/>
                <w:sz w:val="24"/>
                <w:szCs w:val="24"/>
                <w:highlight w:val="none"/>
                <w:lang w:val="zh-CN"/>
              </w:rPr>
              <w:instrText xml:space="preserve">,√)</w:instrText>
            </w:r>
            <w:r>
              <w:rPr>
                <w:rFonts w:hint="eastAsia" w:ascii="宋体" w:hAnsi="宋体" w:eastAsia="宋体" w:cs="宋体"/>
                <w:color w:val="auto"/>
                <w:sz w:val="24"/>
                <w:szCs w:val="24"/>
                <w:highlight w:val="none"/>
                <w:lang w:val="zh-CN"/>
              </w:rPr>
              <w:fldChar w:fldCharType="end"/>
            </w:r>
            <w:r>
              <w:rPr>
                <w:rFonts w:hint="eastAsia" w:ascii="宋体" w:hAnsi="宋体" w:eastAsia="宋体" w:cs="宋体"/>
                <w:color w:val="auto"/>
                <w:spacing w:val="-2"/>
                <w:sz w:val="24"/>
                <w:szCs w:val="24"/>
                <w:highlight w:val="none"/>
              </w:rPr>
              <w:t>要求，</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履约保证金的形式：银行保函、担保机构出具的保函或现金、支票形式。</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履约保证金的金额：</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％签约合同价，工程验收合格后返还</w:t>
            </w:r>
            <w:r>
              <w:rPr>
                <w:rFonts w:hint="eastAsia" w:ascii="宋体" w:hAnsi="宋体" w:eastAsia="宋体" w:cs="宋体"/>
                <w:color w:val="auto"/>
                <w:sz w:val="24"/>
                <w:szCs w:val="24"/>
                <w:highlight w:val="none"/>
              </w:rPr>
              <w:t>。</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履约保证金的提交时间：中标人在收到中标通知书后7天内，并在签定合同书之前，按以上履约保证金的形式和额度，向招标人提交一份履约保证金。</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（1）采用现金或支票形式提交的，中标人的履约保证金必须通过中标人法人单位开户银行基本账户递交，否则发包人将不接受此履约保证金，视为未递交履约保证金。</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（2）采用银行保函形式提交的，出具履约保证金时的银行级别：在地（市）级或以上级别的信誉良好的国有或股份制商业银行支行开具。</w:t>
            </w:r>
          </w:p>
          <w:p>
            <w:pPr>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color w:val="auto"/>
                <w:sz w:val="24"/>
                <w:szCs w:val="24"/>
                <w:highlight w:val="none"/>
                <w:lang w:val="zh-CN"/>
              </w:rPr>
              <w:instrText xml:space="preserve">eq \o\ac(</w:instrText>
            </w:r>
            <w:r>
              <w:rPr>
                <w:rFonts w:hint="eastAsia" w:ascii="宋体" w:hAnsi="宋体" w:eastAsia="宋体" w:cs="宋体"/>
                <w:color w:val="auto"/>
                <w:position w:val="-4"/>
                <w:sz w:val="36"/>
                <w:szCs w:val="24"/>
                <w:highlight w:val="none"/>
                <w:lang w:val="zh-CN"/>
              </w:rPr>
              <w:instrText xml:space="preserve">□</w:instrText>
            </w:r>
            <w:r>
              <w:rPr>
                <w:rFonts w:hint="eastAsia" w:ascii="宋体" w:hAnsi="宋体" w:eastAsia="宋体" w:cs="宋体"/>
                <w:color w:val="auto"/>
                <w:position w:val="0"/>
                <w:sz w:val="24"/>
                <w:szCs w:val="24"/>
                <w:highlight w:val="none"/>
                <w:lang w:val="zh-CN"/>
              </w:rPr>
              <w:instrText xml:space="preserve">)</w:instrText>
            </w:r>
            <w:r>
              <w:rPr>
                <w:rFonts w:hint="eastAsia" w:ascii="宋体" w:hAnsi="宋体" w:eastAsia="宋体" w:cs="宋体"/>
                <w:color w:val="auto"/>
                <w:sz w:val="24"/>
                <w:szCs w:val="24"/>
                <w:highlight w:val="none"/>
                <w:lang w:val="zh-CN"/>
              </w:rPr>
              <w:fldChar w:fldCharType="end"/>
            </w:r>
            <w:r>
              <w:rPr>
                <w:rFonts w:hint="eastAsia" w:ascii="宋体" w:hAnsi="宋体" w:eastAsia="宋体" w:cs="宋体"/>
                <w:color w:val="auto"/>
                <w:sz w:val="24"/>
                <w:szCs w:val="24"/>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1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是否采用电子招标投标</w:t>
            </w:r>
          </w:p>
        </w:tc>
        <w:tc>
          <w:tcPr>
            <w:tcW w:w="6921"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color w:val="auto"/>
                <w:sz w:val="24"/>
                <w:szCs w:val="24"/>
                <w:highlight w:val="none"/>
                <w:lang w:val="zh-CN"/>
              </w:rPr>
              <w:instrText xml:space="preserve">eq \o\ac(</w:instrText>
            </w:r>
            <w:r>
              <w:rPr>
                <w:rFonts w:hint="eastAsia" w:ascii="宋体" w:hAnsi="宋体" w:eastAsia="宋体" w:cs="宋体"/>
                <w:color w:val="auto"/>
                <w:position w:val="-4"/>
                <w:sz w:val="36"/>
                <w:szCs w:val="24"/>
                <w:highlight w:val="none"/>
                <w:lang w:val="zh-CN"/>
              </w:rPr>
              <w:instrText xml:space="preserve">□</w:instrText>
            </w:r>
            <w:r>
              <w:rPr>
                <w:rFonts w:hint="eastAsia" w:ascii="宋体" w:hAnsi="宋体" w:eastAsia="宋体" w:cs="宋体"/>
                <w:color w:val="auto"/>
                <w:position w:val="0"/>
                <w:sz w:val="24"/>
                <w:szCs w:val="24"/>
                <w:highlight w:val="none"/>
                <w:lang w:val="zh-CN"/>
              </w:rPr>
              <w:instrText xml:space="preserve">)</w:instrText>
            </w:r>
            <w:r>
              <w:rPr>
                <w:rFonts w:hint="eastAsia" w:ascii="宋体" w:hAnsi="宋体" w:eastAsia="宋体" w:cs="宋体"/>
                <w:color w:val="auto"/>
                <w:sz w:val="24"/>
                <w:szCs w:val="24"/>
                <w:highlight w:val="none"/>
                <w:lang w:val="zh-CN"/>
              </w:rPr>
              <w:fldChar w:fldCharType="end"/>
            </w:r>
            <w:r>
              <w:rPr>
                <w:rFonts w:hint="eastAsia" w:ascii="宋体" w:hAnsi="宋体" w:eastAsia="宋体" w:cs="宋体"/>
                <w:color w:val="auto"/>
                <w:sz w:val="24"/>
                <w:szCs w:val="24"/>
                <w:highlight w:val="none"/>
              </w:rPr>
              <w:t>否</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color w:val="auto"/>
                <w:sz w:val="24"/>
                <w:szCs w:val="24"/>
                <w:highlight w:val="none"/>
                <w:lang w:val="zh-CN"/>
              </w:rPr>
              <w:instrText xml:space="preserve">eq \o\ac(</w:instrText>
            </w:r>
            <w:r>
              <w:rPr>
                <w:rFonts w:hint="eastAsia" w:ascii="宋体" w:hAnsi="宋体" w:eastAsia="宋体" w:cs="宋体"/>
                <w:color w:val="auto"/>
                <w:position w:val="-4"/>
                <w:sz w:val="36"/>
                <w:szCs w:val="24"/>
                <w:highlight w:val="none"/>
                <w:lang w:val="zh-CN"/>
              </w:rPr>
              <w:instrText xml:space="preserve">□</w:instrText>
            </w:r>
            <w:r>
              <w:rPr>
                <w:rFonts w:hint="eastAsia" w:ascii="宋体" w:hAnsi="宋体" w:eastAsia="宋体" w:cs="宋体"/>
                <w:color w:val="auto"/>
                <w:position w:val="0"/>
                <w:sz w:val="24"/>
                <w:szCs w:val="24"/>
                <w:highlight w:val="none"/>
                <w:lang w:val="zh-CN"/>
              </w:rPr>
              <w:instrText xml:space="preserve">,√)</w:instrText>
            </w:r>
            <w:r>
              <w:rPr>
                <w:rFonts w:hint="eastAsia" w:ascii="宋体" w:hAnsi="宋体" w:eastAsia="宋体" w:cs="宋体"/>
                <w:color w:val="auto"/>
                <w:sz w:val="24"/>
                <w:szCs w:val="24"/>
                <w:highlight w:val="none"/>
                <w:lang w:val="zh-CN"/>
              </w:rPr>
              <w:fldChar w:fldCharType="end"/>
            </w:r>
            <w:r>
              <w:rPr>
                <w:rFonts w:hint="eastAsia" w:ascii="宋体" w:hAnsi="宋体" w:eastAsia="宋体" w:cs="宋体"/>
                <w:color w:val="auto"/>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51" w:type="dxa"/>
            <w:gridSpan w:val="3"/>
            <w:tcBorders>
              <w:top w:val="single" w:color="auto" w:sz="4" w:space="0"/>
              <w:left w:val="single" w:color="auto" w:sz="4" w:space="0"/>
              <w:bottom w:val="single" w:color="auto" w:sz="4" w:space="0"/>
              <w:right w:val="single" w:color="auto" w:sz="4" w:space="0"/>
            </w:tcBorders>
            <w:noWrap/>
            <w:vAlign w:val="center"/>
          </w:tcPr>
          <w:p>
            <w:pPr>
              <w:widowControl w:val="0"/>
              <w:wordWrap w:val="0"/>
              <w:adjustRightInd w:val="0"/>
              <w:snapToGrid w:val="0"/>
              <w:spacing w:line="440" w:lineRule="exact"/>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rPr>
              <w:t xml:space="preserve">10 </w:t>
            </w:r>
            <w:r>
              <w:rPr>
                <w:rFonts w:hint="eastAsia" w:ascii="宋体" w:hAnsi="宋体" w:eastAsia="宋体" w:cs="宋体"/>
                <w:bCs/>
                <w:color w:val="auto"/>
                <w:kern w:val="2"/>
                <w:sz w:val="24"/>
                <w:szCs w:val="24"/>
                <w:highlight w:val="none"/>
                <w:lang w:val="zh-CN"/>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p>
        </w:tc>
        <w:tc>
          <w:tcPr>
            <w:tcW w:w="181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kern w:val="2"/>
                <w:sz w:val="24"/>
                <w:szCs w:val="24"/>
                <w:highlight w:val="none"/>
              </w:rPr>
              <w:t>质保金/保修期</w:t>
            </w:r>
          </w:p>
        </w:tc>
        <w:tc>
          <w:tcPr>
            <w:tcW w:w="6921" w:type="dxa"/>
            <w:tcBorders>
              <w:top w:val="single" w:color="auto" w:sz="4" w:space="0"/>
              <w:left w:val="single" w:color="auto" w:sz="4" w:space="0"/>
              <w:bottom w:val="single" w:color="auto" w:sz="4" w:space="0"/>
              <w:right w:val="single" w:color="auto" w:sz="4" w:space="0"/>
            </w:tcBorders>
            <w:noWrap/>
            <w:vAlign w:val="center"/>
          </w:tcPr>
          <w:p>
            <w:pPr>
              <w:pStyle w:val="12"/>
              <w:spacing w:line="440" w:lineRule="exact"/>
              <w:ind w:right="-36" w:rightChars="-17"/>
              <w:rPr>
                <w:rFonts w:hint="eastAsia" w:ascii="宋体" w:hAnsi="宋体" w:eastAsia="宋体" w:cs="宋体"/>
                <w:color w:val="auto"/>
                <w:sz w:val="24"/>
                <w:szCs w:val="24"/>
                <w:highlight w:val="none"/>
                <w:lang w:val="zh-CN"/>
              </w:rPr>
            </w:pPr>
            <w:r>
              <w:rPr>
                <w:rFonts w:hint="eastAsia" w:ascii="宋体" w:hAnsi="宋体" w:eastAsia="宋体" w:cs="宋体"/>
                <w:color w:val="auto"/>
                <w:kern w:val="2"/>
                <w:sz w:val="24"/>
                <w:szCs w:val="24"/>
                <w:highlight w:val="none"/>
              </w:rPr>
              <w:t>缺陷责任期2年，保修期3年。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10.2</w:t>
            </w:r>
          </w:p>
        </w:tc>
        <w:tc>
          <w:tcPr>
            <w:tcW w:w="181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color w:val="auto"/>
                <w:kern w:val="2"/>
                <w:sz w:val="24"/>
                <w:szCs w:val="24"/>
                <w:highlight w:val="none"/>
              </w:rPr>
              <w:t>农民工工资保证金</w:t>
            </w:r>
          </w:p>
        </w:tc>
        <w:tc>
          <w:tcPr>
            <w:tcW w:w="6921" w:type="dxa"/>
            <w:tcBorders>
              <w:top w:val="single" w:color="auto" w:sz="4" w:space="0"/>
              <w:left w:val="single" w:color="auto" w:sz="4" w:space="0"/>
              <w:bottom w:val="single" w:color="auto" w:sz="4" w:space="0"/>
              <w:right w:val="single" w:color="auto" w:sz="4" w:space="0"/>
            </w:tcBorders>
            <w:noWrap/>
            <w:vAlign w:val="center"/>
          </w:tcPr>
          <w:p>
            <w:pPr>
              <w:pStyle w:val="12"/>
              <w:spacing w:line="440" w:lineRule="exact"/>
              <w:ind w:right="-36" w:rightChars="-17"/>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农民工工资保证金的缴存时间：</w:t>
            </w:r>
            <w:r>
              <w:rPr>
                <w:rFonts w:hint="eastAsia" w:ascii="宋体" w:hAnsi="宋体" w:eastAsia="宋体" w:cs="宋体"/>
                <w:color w:val="auto"/>
                <w:kern w:val="2"/>
                <w:sz w:val="24"/>
                <w:szCs w:val="24"/>
                <w:highlight w:val="none"/>
                <w:u w:val="single"/>
              </w:rPr>
              <w:t xml:space="preserve"> 开工前 </w:t>
            </w:r>
          </w:p>
          <w:p>
            <w:pPr>
              <w:pStyle w:val="12"/>
              <w:spacing w:line="440" w:lineRule="exact"/>
              <w:ind w:right="-36" w:rightChars="-17"/>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农民工工资保证金的缴存金额：</w:t>
            </w:r>
            <w:r>
              <w:rPr>
                <w:rFonts w:hint="eastAsia" w:ascii="宋体" w:hAnsi="宋体" w:eastAsia="宋体" w:cs="宋体"/>
                <w:color w:val="auto"/>
                <w:kern w:val="2"/>
                <w:sz w:val="24"/>
                <w:szCs w:val="24"/>
                <w:highlight w:val="none"/>
                <w:u w:val="single"/>
              </w:rPr>
              <w:t xml:space="preserve"> 合同价</w:t>
            </w:r>
            <w:r>
              <w:rPr>
                <w:rFonts w:hint="eastAsia" w:ascii="宋体" w:hAnsi="宋体" w:eastAsia="宋体" w:cs="宋体"/>
                <w:color w:val="auto"/>
                <w:kern w:val="2"/>
                <w:sz w:val="24"/>
                <w:szCs w:val="24"/>
                <w:highlight w:val="none"/>
                <w:u w:val="single"/>
                <w:lang w:val="en-US" w:eastAsia="zh-CN"/>
              </w:rPr>
              <w:t>2</w:t>
            </w:r>
            <w:r>
              <w:rPr>
                <w:rFonts w:hint="eastAsia" w:ascii="宋体" w:hAnsi="宋体" w:eastAsia="宋体" w:cs="宋体"/>
                <w:color w:val="auto"/>
                <w:kern w:val="2"/>
                <w:sz w:val="24"/>
                <w:szCs w:val="24"/>
                <w:highlight w:val="none"/>
                <w:u w:val="single"/>
              </w:rPr>
              <w:t xml:space="preserve">% </w:t>
            </w:r>
          </w:p>
          <w:p>
            <w:pPr>
              <w:pStyle w:val="12"/>
              <w:spacing w:line="440" w:lineRule="exact"/>
              <w:ind w:right="-36" w:rightChars="-17"/>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中标单位在中标后需按照要求将农民工工资保证金存储到业主指定账户</w:t>
            </w:r>
          </w:p>
          <w:p>
            <w:pPr>
              <w:pStyle w:val="12"/>
              <w:spacing w:line="440" w:lineRule="exact"/>
              <w:ind w:right="-36" w:rightChars="-17"/>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账户名称：舒兰市农村公路建设养护管理办公室农名工工资专户</w:t>
            </w:r>
          </w:p>
          <w:p>
            <w:pPr>
              <w:pStyle w:val="12"/>
              <w:spacing w:line="440" w:lineRule="exact"/>
              <w:ind w:right="-36" w:rightChars="-17"/>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开户银行：中国建设银行股份有限公司舒兰支行</w:t>
            </w:r>
          </w:p>
          <w:p>
            <w:pPr>
              <w:pStyle w:val="12"/>
              <w:spacing w:line="440" w:lineRule="exact"/>
              <w:ind w:right="-36" w:rightChars="-17"/>
              <w:rPr>
                <w:rFonts w:hint="eastAsia" w:ascii="宋体" w:hAnsi="宋体" w:eastAsia="宋体" w:cs="宋体"/>
                <w:bCs/>
                <w:color w:val="auto"/>
                <w:kern w:val="2"/>
                <w:sz w:val="24"/>
                <w:szCs w:val="24"/>
                <w:highlight w:val="none"/>
                <w:lang w:val="zh-CN"/>
              </w:rPr>
            </w:pPr>
            <w:r>
              <w:rPr>
                <w:rFonts w:hint="eastAsia" w:ascii="宋体" w:hAnsi="宋体" w:eastAsia="宋体" w:cs="宋体"/>
                <w:color w:val="auto"/>
                <w:kern w:val="2"/>
                <w:sz w:val="24"/>
                <w:szCs w:val="24"/>
                <w:highlight w:val="none"/>
              </w:rPr>
              <w:t>账号：22050161653800000567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3</w:t>
            </w:r>
          </w:p>
        </w:tc>
        <w:tc>
          <w:tcPr>
            <w:tcW w:w="1812" w:type="dxa"/>
            <w:tcBorders>
              <w:top w:val="single" w:color="auto" w:sz="4" w:space="0"/>
              <w:left w:val="single" w:color="auto" w:sz="4" w:space="0"/>
              <w:bottom w:val="single" w:color="auto" w:sz="4" w:space="0"/>
              <w:right w:val="single" w:color="auto" w:sz="4" w:space="0"/>
            </w:tcBorders>
            <w:noWrap/>
            <w:vAlign w:val="center"/>
          </w:tcPr>
          <w:p>
            <w:pPr>
              <w:widowControl w:val="0"/>
              <w:wordWrap w:val="0"/>
              <w:adjustRightInd w:val="0"/>
              <w:snapToGrid w:val="0"/>
              <w:spacing w:line="440" w:lineRule="exact"/>
              <w:jc w:val="center"/>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rPr>
              <w:t>招标代理费</w:t>
            </w:r>
          </w:p>
        </w:tc>
        <w:tc>
          <w:tcPr>
            <w:tcW w:w="6921" w:type="dxa"/>
            <w:tcBorders>
              <w:top w:val="single" w:color="auto" w:sz="4" w:space="0"/>
              <w:left w:val="single" w:color="auto" w:sz="4" w:space="0"/>
              <w:bottom w:val="single" w:color="auto" w:sz="4" w:space="0"/>
              <w:right w:val="single" w:color="auto" w:sz="4" w:space="0"/>
            </w:tcBorders>
            <w:noWrap/>
            <w:vAlign w:val="center"/>
          </w:tcPr>
          <w:p>
            <w:pPr>
              <w:widowControl w:val="0"/>
              <w:wordWrap w:val="0"/>
              <w:adjustRightInd w:val="0"/>
              <w:snapToGrid w:val="0"/>
              <w:spacing w:line="440" w:lineRule="exac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招标代理费:按照国家发展计划委员会"发改价格【2015】299号"文要求执行；</w:t>
            </w:r>
          </w:p>
          <w:p>
            <w:pPr>
              <w:widowControl w:val="0"/>
              <w:wordWrap w:val="0"/>
              <w:adjustRightInd w:val="0"/>
              <w:snapToGrid w:val="0"/>
              <w:spacing w:line="440" w:lineRule="exact"/>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color w:val="auto"/>
                <w:kern w:val="2"/>
                <w:sz w:val="24"/>
                <w:szCs w:val="24"/>
                <w:highlight w:val="none"/>
              </w:rPr>
              <w:t>收取对象</w:t>
            </w:r>
            <w:r>
              <w:rPr>
                <w:rFonts w:hint="eastAsia" w:ascii="宋体" w:hAnsi="宋体" w:eastAsia="宋体" w:cs="宋体"/>
                <w:color w:val="auto"/>
                <w:kern w:val="2"/>
                <w:sz w:val="24"/>
                <w:szCs w:val="24"/>
                <w:highlight w:val="none"/>
                <w:lang w:val="en-US" w:eastAsia="zh-CN"/>
              </w:rPr>
              <w:t>及比例</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中标金额2%，</w:t>
            </w:r>
            <w:r>
              <w:rPr>
                <w:rFonts w:hint="eastAsia" w:ascii="宋体" w:hAnsi="宋体" w:eastAsia="宋体" w:cs="宋体"/>
                <w:color w:val="auto"/>
                <w:kern w:val="2"/>
                <w:sz w:val="24"/>
                <w:szCs w:val="24"/>
                <w:highlight w:val="none"/>
              </w:rPr>
              <w:t>由中标单位支付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10.4</w:t>
            </w:r>
          </w:p>
        </w:tc>
        <w:tc>
          <w:tcPr>
            <w:tcW w:w="8733" w:type="dxa"/>
            <w:gridSpan w:val="2"/>
            <w:tcBorders>
              <w:top w:val="single" w:color="auto" w:sz="4" w:space="0"/>
              <w:left w:val="single" w:color="auto" w:sz="4" w:space="0"/>
              <w:bottom w:val="single" w:color="auto" w:sz="4" w:space="0"/>
              <w:right w:val="single" w:color="auto" w:sz="4" w:space="0"/>
            </w:tcBorders>
            <w:noWrap/>
            <w:vAlign w:val="center"/>
          </w:tcPr>
          <w:p>
            <w:pPr>
              <w:pStyle w:val="8"/>
              <w:keepNext w:val="0"/>
              <w:keepLines w:val="0"/>
              <w:pageBreakBefore w:val="0"/>
              <w:kinsoku/>
              <w:wordWrap/>
              <w:overflowPunct/>
              <w:topLinePunct w:val="0"/>
              <w:bidi w:val="0"/>
              <w:adjustRightInd w:val="0"/>
              <w:snapToGrid w:val="0"/>
              <w:spacing w:afterAutospacing="0" w:line="360" w:lineRule="exact"/>
              <w:ind w:left="0" w:leftChars="0" w:right="0" w:firstLine="0"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10.1</w:t>
            </w:r>
            <w:r>
              <w:rPr>
                <w:rFonts w:hint="eastAsia" w:ascii="宋体" w:hAnsi="宋体" w:eastAsia="宋体" w:cs="宋体"/>
                <w:b w:val="0"/>
                <w:bCs/>
                <w:color w:val="auto"/>
                <w:sz w:val="24"/>
                <w:szCs w:val="24"/>
                <w:highlight w:val="none"/>
              </w:rPr>
              <w:t>本项目实施网上远程开标，投标人通过一体化平台系统进行远程投标文件解密。开标前，投标人应在准备解密的电脑端提前安装好CA驱动并且能正常登录系统。开标时在代理机构工作人员公布投标人名单后，按顺序进行解密，由投标人选择对应的项目，进入“开标远程解密”菜单，点击远程解密并输入CA密码，成功解密后状态会显示“已解密”。投标文件解密时需插上生成投标文件的CA锁进行解密，且正确输入密码，投标人未在规定的时间内完成解密的视为无效投标。投标人由于数字证书遗失、损坏、更换、续期等自身原因情况导致投标文件无法解密，由投标人自行承担责任。</w:t>
            </w:r>
          </w:p>
          <w:p>
            <w:pPr>
              <w:keepNext w:val="0"/>
              <w:keepLines w:val="0"/>
              <w:pageBreakBefore w:val="0"/>
              <w:widowControl w:val="0"/>
              <w:kinsoku/>
              <w:wordWrap/>
              <w:overflowPunct/>
              <w:topLinePunct w:val="0"/>
              <w:autoSpaceDE/>
              <w:autoSpaceDN/>
              <w:bidi w:val="0"/>
              <w:adjustRightInd w:val="0"/>
              <w:snapToGrid w:val="0"/>
              <w:spacing w:afterAutospacing="0" w:line="360" w:lineRule="exact"/>
              <w:ind w:left="0" w:leftChars="0" w:right="0" w:firstLine="0" w:firstLineChars="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10.2</w:t>
            </w:r>
            <w:r>
              <w:rPr>
                <w:rFonts w:hint="eastAsia" w:ascii="宋体" w:hAnsi="宋体" w:eastAsia="宋体" w:cs="宋体"/>
                <w:b w:val="0"/>
                <w:bCs/>
                <w:color w:val="auto"/>
                <w:sz w:val="24"/>
                <w:szCs w:val="24"/>
                <w:highlight w:val="none"/>
              </w:rPr>
              <w:t>投标阶段仅需按“吉林省公共资源交易一体化平台”系统要求提交电子投标文件。</w:t>
            </w:r>
            <w:r>
              <w:rPr>
                <w:rFonts w:hint="eastAsia" w:ascii="宋体" w:hAnsi="宋体" w:eastAsia="宋体" w:cs="宋体"/>
                <w:b w:val="0"/>
                <w:bCs/>
                <w:color w:val="auto"/>
                <w:sz w:val="24"/>
                <w:szCs w:val="24"/>
                <w:highlight w:val="none"/>
                <w:lang w:val="en-US" w:eastAsia="zh-CN"/>
              </w:rPr>
              <w:t>全部</w:t>
            </w:r>
            <w:r>
              <w:rPr>
                <w:rFonts w:hint="eastAsia" w:ascii="宋体" w:hAnsi="宋体" w:eastAsia="宋体" w:cs="宋体"/>
                <w:b w:val="0"/>
                <w:bCs/>
                <w:color w:val="auto"/>
                <w:sz w:val="24"/>
                <w:szCs w:val="24"/>
                <w:highlight w:val="none"/>
              </w:rPr>
              <w:t>投标人须在开标结束后3个工作日内按下列要求将纸质版投标文件送到</w:t>
            </w:r>
            <w:r>
              <w:rPr>
                <w:rFonts w:hint="eastAsia" w:ascii="宋体" w:hAnsi="宋体" w:eastAsia="宋体" w:cs="宋体"/>
                <w:b w:val="0"/>
                <w:bCs/>
                <w:color w:val="auto"/>
                <w:sz w:val="24"/>
                <w:szCs w:val="24"/>
                <w:highlight w:val="none"/>
                <w:lang w:eastAsia="zh-CN"/>
              </w:rPr>
              <w:t>代理机构</w:t>
            </w:r>
            <w:r>
              <w:rPr>
                <w:rFonts w:hint="eastAsia" w:ascii="宋体" w:hAnsi="宋体" w:eastAsia="宋体" w:cs="宋体"/>
                <w:b w:val="0"/>
                <w:bCs/>
                <w:color w:val="auto"/>
                <w:sz w:val="24"/>
                <w:szCs w:val="24"/>
                <w:highlight w:val="none"/>
              </w:rPr>
              <w:t>；正本1份</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副本</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份</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电子U盘</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个</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中标人应在收到中标通知书后另外提供投标文件副本</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具体数量以招标人要求为准</w:t>
            </w:r>
            <w:r>
              <w:rPr>
                <w:rFonts w:hint="eastAsia" w:ascii="宋体" w:hAnsi="宋体" w:eastAsia="宋体" w:cs="宋体"/>
                <w:b w:val="0"/>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afterAutospacing="0" w:line="360" w:lineRule="exact"/>
              <w:ind w:left="0" w:leftChars="0" w:right="0" w:firstLine="0"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纸质投标文件要求：</w:t>
            </w:r>
          </w:p>
          <w:p>
            <w:pPr>
              <w:keepNext w:val="0"/>
              <w:keepLines w:val="0"/>
              <w:pageBreakBefore w:val="0"/>
              <w:widowControl w:val="0"/>
              <w:kinsoku/>
              <w:wordWrap/>
              <w:overflowPunct/>
              <w:topLinePunct w:val="0"/>
              <w:autoSpaceDE/>
              <w:autoSpaceDN/>
              <w:bidi w:val="0"/>
              <w:adjustRightInd w:val="0"/>
              <w:snapToGrid w:val="0"/>
              <w:spacing w:afterAutospacing="0" w:line="360" w:lineRule="exact"/>
              <w:ind w:left="0" w:leftChars="0" w:right="0" w:firstLine="0"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（1）纸质版投标文件应是电子投标文件的彩色打印件，应与上传的电子投标文件一致，并在投标文件封面上加盖投标人公章（鲜章）。</w:t>
            </w:r>
          </w:p>
          <w:p>
            <w:pPr>
              <w:keepNext w:val="0"/>
              <w:keepLines w:val="0"/>
              <w:pageBreakBefore w:val="0"/>
              <w:widowControl w:val="0"/>
              <w:kinsoku/>
              <w:wordWrap/>
              <w:overflowPunct/>
              <w:topLinePunct w:val="0"/>
              <w:autoSpaceDE/>
              <w:autoSpaceDN/>
              <w:bidi w:val="0"/>
              <w:adjustRightInd w:val="0"/>
              <w:snapToGrid w:val="0"/>
              <w:spacing w:afterAutospacing="0" w:line="360" w:lineRule="exact"/>
              <w:ind w:left="0" w:leftChars="0" w:right="0" w:firstLine="0"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（2）正本和副本的封面右上角上应清楚地标记“正本”或“副本”的字样。</w:t>
            </w:r>
          </w:p>
          <w:p>
            <w:pPr>
              <w:keepNext w:val="0"/>
              <w:keepLines w:val="0"/>
              <w:pageBreakBefore w:val="0"/>
              <w:widowControl w:val="0"/>
              <w:kinsoku/>
              <w:wordWrap/>
              <w:overflowPunct/>
              <w:topLinePunct w:val="0"/>
              <w:autoSpaceDE/>
              <w:autoSpaceDN/>
              <w:bidi w:val="0"/>
              <w:adjustRightInd w:val="0"/>
              <w:snapToGrid w:val="0"/>
              <w:spacing w:afterAutospacing="0" w:line="360" w:lineRule="exact"/>
              <w:ind w:left="0" w:leftChars="0" w:right="0" w:firstLine="0"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（3）投标文件的正本与副本应分别装订成册，并编制目录、且逐页标注连续页码，投标文件不得采用活页夹装订。</w:t>
            </w:r>
          </w:p>
          <w:p>
            <w:pPr>
              <w:keepNext w:val="0"/>
              <w:keepLines w:val="0"/>
              <w:pageBreakBefore w:val="0"/>
              <w:widowControl w:val="0"/>
              <w:kinsoku/>
              <w:wordWrap/>
              <w:overflowPunct/>
              <w:topLinePunct w:val="0"/>
              <w:autoSpaceDE/>
              <w:autoSpaceDN/>
              <w:bidi w:val="0"/>
              <w:adjustRightInd w:val="0"/>
              <w:snapToGrid w:val="0"/>
              <w:spacing w:afterAutospacing="0" w:line="360" w:lineRule="exact"/>
              <w:ind w:left="0" w:leftChars="0" w:right="0" w:firstLine="0"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（4）投标文件第一个信封和第二个信封应分开装订。</w:t>
            </w:r>
          </w:p>
          <w:p>
            <w:pPr>
              <w:keepNext w:val="0"/>
              <w:keepLines w:val="0"/>
              <w:pageBreakBefore w:val="0"/>
              <w:widowControl w:val="0"/>
              <w:kinsoku/>
              <w:wordWrap/>
              <w:overflowPunct/>
              <w:topLinePunct w:val="0"/>
              <w:autoSpaceDE/>
              <w:autoSpaceDN/>
              <w:bidi w:val="0"/>
              <w:adjustRightInd w:val="0"/>
              <w:snapToGrid w:val="0"/>
              <w:spacing w:afterAutospacing="0" w:line="360" w:lineRule="exact"/>
              <w:ind w:left="0" w:leftChars="0" w:right="0" w:firstLine="0"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（5）如厚度适合，投标文件书脊上应明确标注项目名称、标段和投标人名称。</w:t>
            </w:r>
          </w:p>
          <w:p>
            <w:pPr>
              <w:keepNext w:val="0"/>
              <w:keepLines w:val="0"/>
              <w:pageBreakBefore w:val="0"/>
              <w:widowControl w:val="0"/>
              <w:kinsoku/>
              <w:wordWrap/>
              <w:overflowPunct/>
              <w:topLinePunct w:val="0"/>
              <w:autoSpaceDE/>
              <w:autoSpaceDN/>
              <w:bidi w:val="0"/>
              <w:adjustRightInd w:val="0"/>
              <w:snapToGrid w:val="0"/>
              <w:spacing w:afterAutospacing="0" w:line="360" w:lineRule="exact"/>
              <w:ind w:left="0" w:leftChars="0" w:right="0" w:firstLine="0"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电子版投标文件要求，至少应包括：</w:t>
            </w:r>
          </w:p>
          <w:p>
            <w:pPr>
              <w:keepNext w:val="0"/>
              <w:keepLines w:val="0"/>
              <w:pageBreakBefore w:val="0"/>
              <w:widowControl w:val="0"/>
              <w:kinsoku/>
              <w:wordWrap/>
              <w:overflowPunct/>
              <w:topLinePunct w:val="0"/>
              <w:autoSpaceDE/>
              <w:autoSpaceDN/>
              <w:bidi w:val="0"/>
              <w:adjustRightInd w:val="0"/>
              <w:snapToGrid w:val="0"/>
              <w:spacing w:afterAutospacing="0" w:line="360" w:lineRule="exact"/>
              <w:ind w:left="0" w:leftChars="0" w:right="0" w:firstLine="0"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（1）投标文件第一个信封和第二个信封电子版文件格式为PDF文件，应与上传的电子投标文件一致。</w:t>
            </w:r>
          </w:p>
          <w:p>
            <w:pPr>
              <w:keepNext w:val="0"/>
              <w:keepLines w:val="0"/>
              <w:pageBreakBefore w:val="0"/>
              <w:widowControl w:val="0"/>
              <w:kinsoku/>
              <w:wordWrap/>
              <w:overflowPunct/>
              <w:topLinePunct w:val="0"/>
              <w:autoSpaceDE/>
              <w:autoSpaceDN/>
              <w:bidi w:val="0"/>
              <w:adjustRightInd w:val="0"/>
              <w:snapToGrid w:val="0"/>
              <w:spacing w:afterAutospacing="0" w:line="360" w:lineRule="exact"/>
              <w:ind w:left="0" w:leftChars="0" w:right="0" w:firstLine="0"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（2）已标价的工程量固化清单。</w:t>
            </w:r>
          </w:p>
          <w:p>
            <w:pPr>
              <w:pStyle w:val="13"/>
              <w:keepNext w:val="0"/>
              <w:keepLines w:val="0"/>
              <w:pageBreakBefore w:val="0"/>
              <w:kinsoku/>
              <w:wordWrap/>
              <w:overflowPunct/>
              <w:topLinePunct w:val="0"/>
              <w:bidi w:val="0"/>
              <w:adjustRightInd w:val="0"/>
              <w:snapToGrid w:val="0"/>
              <w:spacing w:afterAutospacing="0" w:line="360" w:lineRule="exact"/>
              <w:ind w:left="0" w:leftChars="0" w:right="0" w:firstLine="0"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10.3</w:t>
            </w:r>
            <w:r>
              <w:rPr>
                <w:rFonts w:hint="eastAsia" w:ascii="宋体" w:hAnsi="宋体" w:eastAsia="宋体" w:cs="宋体"/>
                <w:b w:val="0"/>
                <w:bCs/>
                <w:color w:val="auto"/>
                <w:sz w:val="24"/>
                <w:szCs w:val="24"/>
                <w:highlight w:val="none"/>
              </w:rPr>
              <w:t>其他要求：</w:t>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"mailto:投标文件全部内容。为了便于中标公示信息统计所有投标人需在开标结束后将投标文件电子版及联系人及联系电话发送至2232574732@qq.com邮箱；"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为了便于中标公示信息统计所有投标人需在开标结束后将投标文件电子版</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联系人及联系电话发送</w:t>
            </w:r>
            <w:r>
              <w:rPr>
                <w:rFonts w:hint="eastAsia" w:ascii="宋体" w:hAnsi="宋体" w:eastAsia="宋体" w:cs="宋体"/>
                <w:b w:val="0"/>
                <w:bCs/>
                <w:color w:val="auto"/>
                <w:sz w:val="24"/>
                <w:szCs w:val="24"/>
                <w:highlight w:val="none"/>
                <w:lang w:eastAsia="zh-CN"/>
              </w:rPr>
              <w:t>至</w:t>
            </w:r>
            <w:r>
              <w:rPr>
                <w:rFonts w:hint="eastAsia" w:ascii="宋体" w:hAnsi="宋体" w:eastAsia="宋体" w:cs="宋体"/>
                <w:b w:val="0"/>
                <w:bCs/>
                <w:color w:val="auto"/>
                <w:sz w:val="24"/>
                <w:szCs w:val="24"/>
                <w:highlight w:val="none"/>
                <w:lang w:val="en-US" w:eastAsia="zh-CN"/>
              </w:rPr>
              <w:t>350488817</w:t>
            </w:r>
            <w:r>
              <w:rPr>
                <w:rFonts w:hint="eastAsia" w:ascii="宋体" w:hAnsi="宋体" w:eastAsia="宋体" w:cs="宋体"/>
                <w:b w:val="0"/>
                <w:bCs/>
                <w:color w:val="auto"/>
                <w:sz w:val="24"/>
                <w:szCs w:val="24"/>
                <w:highlight w:val="none"/>
              </w:rPr>
              <w:t>@qq.com邮箱；</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rPr>
              <w:t>投标文件电子版需与解密投标文件内容一致、PDF格式</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另附投标文件关键内容摘录表电子文件Word可编辑版本</w:t>
            </w:r>
            <w:r>
              <w:rPr>
                <w:rFonts w:hint="eastAsia" w:ascii="宋体" w:hAnsi="宋体" w:eastAsia="宋体" w:cs="宋体"/>
                <w:b w:val="0"/>
                <w:bCs/>
                <w:color w:val="auto"/>
                <w:sz w:val="24"/>
                <w:szCs w:val="24"/>
                <w:highlight w:val="none"/>
                <w:lang w:eastAsia="zh-CN"/>
              </w:rPr>
              <w:t>。</w:t>
            </w:r>
          </w:p>
          <w:p>
            <w:pPr>
              <w:widowControl w:val="0"/>
              <w:wordWrap w:val="0"/>
              <w:adjustRightInd w:val="0"/>
              <w:snapToGrid w:val="0"/>
              <w:spacing w:line="440" w:lineRule="exact"/>
              <w:rPr>
                <w:rFonts w:hint="eastAsia" w:ascii="宋体" w:hAnsi="宋体" w:eastAsia="宋体" w:cs="宋体"/>
                <w:color w:val="auto"/>
                <w:kern w:val="2"/>
                <w:sz w:val="24"/>
                <w:szCs w:val="24"/>
                <w:highlight w:val="none"/>
              </w:rPr>
            </w:pPr>
          </w:p>
        </w:tc>
      </w:tr>
    </w:tbl>
    <w:p>
      <w:pPr>
        <w:tabs>
          <w:tab w:val="left" w:pos="3034"/>
        </w:tabs>
        <w:spacing w:line="48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lang w:val="en-US" w:eastAsia="zh-CN"/>
        </w:rPr>
        <w:t>5、</w:t>
      </w:r>
      <w:bookmarkStart w:id="16" w:name="_Toc25446"/>
      <w:r>
        <w:rPr>
          <w:rFonts w:hint="eastAsia" w:ascii="宋体" w:hAnsi="宋体" w:eastAsia="宋体" w:cs="宋体"/>
          <w:b/>
          <w:bCs/>
          <w:color w:val="auto"/>
          <w:spacing w:val="1"/>
          <w:sz w:val="24"/>
          <w:szCs w:val="24"/>
          <w:highlight w:val="none"/>
        </w:rPr>
        <w:t>附录</w:t>
      </w:r>
      <w:r>
        <w:rPr>
          <w:rFonts w:hint="eastAsia" w:ascii="宋体" w:hAnsi="宋体" w:eastAsia="宋体" w:cs="宋体"/>
          <w:b/>
          <w:bCs/>
          <w:color w:val="auto"/>
          <w:spacing w:val="-79"/>
          <w:sz w:val="24"/>
          <w:szCs w:val="24"/>
          <w:highlight w:val="none"/>
        </w:rPr>
        <w:t xml:space="preserve"> </w:t>
      </w:r>
      <w:r>
        <w:rPr>
          <w:rFonts w:hint="eastAsia" w:ascii="宋体" w:hAnsi="宋体" w:eastAsia="宋体" w:cs="宋体"/>
          <w:b/>
          <w:bCs/>
          <w:color w:val="auto"/>
          <w:sz w:val="24"/>
          <w:szCs w:val="24"/>
          <w:highlight w:val="none"/>
        </w:rPr>
        <w:t>1  资格审查条件（资质最低要求）</w:t>
      </w:r>
    </w:p>
    <w:tbl>
      <w:tblPr>
        <w:tblStyle w:val="10"/>
        <w:tblpPr w:leftFromText="180" w:rightFromText="180" w:vertAnchor="text" w:horzAnchor="margin" w:tblpY="1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286" w:type="dxa"/>
            <w:noWrap/>
            <w:vAlign w:val="center"/>
          </w:tcPr>
          <w:p>
            <w:pPr>
              <w:spacing w:line="460" w:lineRule="exact"/>
              <w:jc w:val="center"/>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8" w:hRule="atLeast"/>
        </w:trPr>
        <w:tc>
          <w:tcPr>
            <w:tcW w:w="9286" w:type="dxa"/>
            <w:noWrap/>
          </w:tcPr>
          <w:p>
            <w:pPr>
              <w:wordWrap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投标人须具备</w:t>
            </w:r>
            <w:r>
              <w:rPr>
                <w:rFonts w:hint="eastAsia" w:ascii="宋体" w:hAnsi="宋体" w:eastAsia="宋体" w:cs="宋体"/>
                <w:color w:val="auto"/>
                <w:kern w:val="2"/>
                <w:sz w:val="24"/>
                <w:szCs w:val="24"/>
                <w:highlight w:val="none"/>
                <w:lang w:val="zh-CN"/>
              </w:rPr>
              <w:t>建设行政主管部门核发的</w:t>
            </w:r>
            <w:r>
              <w:rPr>
                <w:rFonts w:hint="eastAsia" w:ascii="宋体" w:hAnsi="宋体" w:eastAsia="宋体" w:cs="宋体"/>
                <w:color w:val="auto"/>
                <w:sz w:val="24"/>
                <w:szCs w:val="24"/>
                <w:highlight w:val="none"/>
              </w:rPr>
              <w:t>机电工程</w:t>
            </w:r>
            <w:r>
              <w:rPr>
                <w:rFonts w:hint="eastAsia" w:ascii="宋体" w:hAnsi="宋体" w:eastAsia="宋体" w:cs="宋体"/>
                <w:color w:val="auto"/>
                <w:sz w:val="24"/>
                <w:szCs w:val="24"/>
                <w:highlight w:val="none"/>
                <w:lang w:val="en-US" w:eastAsia="zh-CN"/>
              </w:rPr>
              <w:t>施工总</w:t>
            </w:r>
            <w:r>
              <w:rPr>
                <w:rFonts w:hint="eastAsia" w:ascii="宋体" w:hAnsi="宋体" w:eastAsia="宋体" w:cs="宋体"/>
                <w:color w:val="auto"/>
                <w:sz w:val="24"/>
                <w:szCs w:val="24"/>
                <w:highlight w:val="none"/>
              </w:rPr>
              <w:t>承包</w:t>
            </w:r>
            <w:r>
              <w:rPr>
                <w:rFonts w:hint="eastAsia" w:ascii="宋体" w:hAnsi="宋体" w:eastAsia="宋体" w:cs="宋体"/>
                <w:color w:val="auto"/>
                <w:sz w:val="24"/>
                <w:szCs w:val="24"/>
                <w:highlight w:val="none"/>
                <w:lang w:val="en-US" w:eastAsia="zh-CN"/>
              </w:rPr>
              <w:t>三级及以上</w:t>
            </w:r>
            <w:r>
              <w:rPr>
                <w:rFonts w:hint="eastAsia" w:ascii="宋体" w:hAnsi="宋体" w:eastAsia="宋体" w:cs="宋体"/>
                <w:color w:val="auto"/>
                <w:sz w:val="24"/>
                <w:szCs w:val="24"/>
                <w:highlight w:val="none"/>
              </w:rPr>
              <w:t>级资质</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公路交通工程（公路机电工程分项）专业承包</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级</w:t>
            </w:r>
            <w:r>
              <w:rPr>
                <w:rFonts w:hint="eastAsia" w:ascii="宋体" w:hAnsi="宋体" w:eastAsia="宋体" w:cs="宋体"/>
                <w:color w:val="auto"/>
                <w:sz w:val="24"/>
                <w:szCs w:val="24"/>
                <w:highlight w:val="none"/>
                <w:lang w:val="en-US" w:eastAsia="zh-CN"/>
              </w:rPr>
              <w:t>及以上</w:t>
            </w:r>
            <w:r>
              <w:rPr>
                <w:rFonts w:hint="eastAsia" w:ascii="宋体" w:hAnsi="宋体" w:eastAsia="宋体" w:cs="宋体"/>
                <w:color w:val="auto"/>
                <w:sz w:val="24"/>
                <w:szCs w:val="24"/>
                <w:highlight w:val="none"/>
              </w:rPr>
              <w:t>资质。</w:t>
            </w:r>
          </w:p>
          <w:p>
            <w:pPr>
              <w:spacing w:line="440" w:lineRule="exact"/>
              <w:rPr>
                <w:rFonts w:hint="eastAsia" w:ascii="宋体" w:hAnsi="宋体" w:eastAsia="宋体" w:cs="宋体"/>
                <w:color w:val="auto"/>
                <w:kern w:val="2"/>
                <w:sz w:val="24"/>
                <w:szCs w:val="24"/>
                <w:highlight w:val="none"/>
              </w:rPr>
            </w:pPr>
          </w:p>
        </w:tc>
      </w:tr>
    </w:tbl>
    <w:p>
      <w:pPr>
        <w:tabs>
          <w:tab w:val="left" w:pos="3034"/>
        </w:tabs>
        <w:spacing w:line="48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附录</w:t>
      </w:r>
      <w:r>
        <w:rPr>
          <w:rFonts w:hint="eastAsia" w:ascii="宋体" w:hAnsi="宋体" w:eastAsia="宋体" w:cs="宋体"/>
          <w:b/>
          <w:bCs/>
          <w:color w:val="auto"/>
          <w:spacing w:val="-79"/>
          <w:sz w:val="24"/>
          <w:szCs w:val="24"/>
          <w:highlight w:val="none"/>
        </w:rPr>
        <w:t xml:space="preserve"> </w:t>
      </w:r>
      <w:r>
        <w:rPr>
          <w:rFonts w:hint="eastAsia" w:ascii="宋体" w:hAnsi="宋体" w:eastAsia="宋体" w:cs="宋体"/>
          <w:b/>
          <w:bCs/>
          <w:color w:val="auto"/>
          <w:sz w:val="24"/>
          <w:szCs w:val="24"/>
          <w:highlight w:val="none"/>
        </w:rPr>
        <w:t>2  资格审查条件（财务最低要求）</w:t>
      </w:r>
    </w:p>
    <w:tbl>
      <w:tblPr>
        <w:tblStyle w:val="10"/>
        <w:tblpPr w:leftFromText="180" w:rightFromText="180" w:vertAnchor="text" w:horzAnchor="margin" w:tblpY="1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286" w:type="dxa"/>
            <w:noWrap/>
            <w:vAlign w:val="center"/>
          </w:tcPr>
          <w:p>
            <w:pPr>
              <w:spacing w:line="460" w:lineRule="exact"/>
              <w:jc w:val="center"/>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3" w:hRule="atLeast"/>
        </w:trPr>
        <w:tc>
          <w:tcPr>
            <w:tcW w:w="9286" w:type="dxa"/>
            <w:noWrap/>
          </w:tcPr>
          <w:p>
            <w:pPr>
              <w:spacing w:line="440" w:lineRule="exac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w:t>
            </w:r>
            <w:r>
              <w:rPr>
                <w:rFonts w:hint="eastAsia" w:ascii="宋体" w:hAnsi="宋体" w:eastAsia="宋体" w:cs="宋体"/>
                <w:color w:val="auto"/>
                <w:kern w:val="2"/>
                <w:sz w:val="24"/>
                <w:szCs w:val="24"/>
                <w:highlight w:val="none"/>
                <w:lang w:val="zh-CN"/>
              </w:rPr>
              <w:t>20</w:t>
            </w:r>
            <w:r>
              <w:rPr>
                <w:rFonts w:hint="eastAsia" w:ascii="宋体" w:hAnsi="宋体" w:eastAsia="宋体" w:cs="宋体"/>
                <w:color w:val="auto"/>
                <w:kern w:val="2"/>
                <w:sz w:val="24"/>
                <w:szCs w:val="24"/>
                <w:highlight w:val="none"/>
                <w:lang w:val="en-US" w:eastAsia="zh-CN"/>
              </w:rPr>
              <w:t>20</w:t>
            </w:r>
            <w:r>
              <w:rPr>
                <w:rFonts w:hint="eastAsia" w:ascii="宋体" w:hAnsi="宋体" w:eastAsia="宋体" w:cs="宋体"/>
                <w:color w:val="auto"/>
                <w:kern w:val="2"/>
                <w:sz w:val="24"/>
                <w:szCs w:val="24"/>
                <w:highlight w:val="none"/>
                <w:lang w:val="zh-CN"/>
              </w:rPr>
              <w:t>年1月1日至202</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zh-CN"/>
              </w:rPr>
              <w:t>年12月31日）经会计师事务所或审计机构审计的财务会计报表</w:t>
            </w:r>
            <w:r>
              <w:rPr>
                <w:rFonts w:hint="eastAsia" w:ascii="宋体" w:hAnsi="宋体" w:eastAsia="宋体" w:cs="宋体"/>
                <w:color w:val="auto"/>
                <w:kern w:val="2"/>
                <w:sz w:val="24"/>
                <w:szCs w:val="24"/>
                <w:highlight w:val="none"/>
              </w:rPr>
              <w:t>，并且投标人202</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年度财务会计报告中流动资产大于流动负债。</w:t>
            </w:r>
          </w:p>
        </w:tc>
      </w:tr>
    </w:tbl>
    <w:p>
      <w:pPr>
        <w:outlineLvl w:val="1"/>
        <w:rPr>
          <w:rFonts w:hint="eastAsia" w:ascii="宋体" w:hAnsi="宋体" w:eastAsia="宋体" w:cs="宋体"/>
          <w:b/>
          <w:bCs/>
          <w:color w:val="auto"/>
          <w:sz w:val="24"/>
          <w:szCs w:val="24"/>
          <w:highlight w:val="none"/>
        </w:rPr>
      </w:pPr>
    </w:p>
    <w:p>
      <w:pPr>
        <w:tabs>
          <w:tab w:val="left" w:pos="3034"/>
        </w:tabs>
        <w:spacing w:line="48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pacing w:val="1"/>
          <w:sz w:val="24"/>
          <w:szCs w:val="24"/>
          <w:highlight w:val="none"/>
        </w:rPr>
        <w:t>附录</w:t>
      </w:r>
      <w:r>
        <w:rPr>
          <w:rFonts w:hint="eastAsia" w:ascii="宋体" w:hAnsi="宋体" w:eastAsia="宋体" w:cs="宋体"/>
          <w:b/>
          <w:bCs/>
          <w:color w:val="auto"/>
          <w:spacing w:val="-79"/>
          <w:sz w:val="24"/>
          <w:szCs w:val="24"/>
          <w:highlight w:val="none"/>
        </w:rPr>
        <w:t xml:space="preserve"> </w:t>
      </w:r>
      <w:r>
        <w:rPr>
          <w:rFonts w:hint="eastAsia" w:ascii="宋体" w:hAnsi="宋体" w:eastAsia="宋体" w:cs="宋体"/>
          <w:b/>
          <w:bCs/>
          <w:color w:val="auto"/>
          <w:sz w:val="24"/>
          <w:szCs w:val="24"/>
          <w:highlight w:val="none"/>
        </w:rPr>
        <w:t>3  资格审查条件（业绩最低要求）</w:t>
      </w:r>
    </w:p>
    <w:tbl>
      <w:tblPr>
        <w:tblStyle w:val="10"/>
        <w:tblpPr w:leftFromText="180" w:rightFromText="180" w:vertAnchor="text" w:horzAnchor="margin" w:tblpY="1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286" w:type="dxa"/>
            <w:noWrap/>
            <w:vAlign w:val="center"/>
          </w:tcPr>
          <w:p>
            <w:pPr>
              <w:spacing w:line="460" w:lineRule="exact"/>
              <w:jc w:val="center"/>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0" w:hRule="atLeast"/>
        </w:trPr>
        <w:tc>
          <w:tcPr>
            <w:tcW w:w="9286" w:type="dxa"/>
            <w:noWrap/>
          </w:tcPr>
          <w:p>
            <w:pPr>
              <w:spacing w:line="440" w:lineRule="exac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自20</w:t>
            </w:r>
            <w:r>
              <w:rPr>
                <w:rFonts w:hint="eastAsia" w:ascii="宋体" w:hAnsi="宋体" w:eastAsia="宋体" w:cs="宋体"/>
                <w:color w:val="auto"/>
                <w:kern w:val="2"/>
                <w:sz w:val="24"/>
                <w:szCs w:val="24"/>
                <w:highlight w:val="none"/>
                <w:lang w:val="en-US" w:eastAsia="zh-CN"/>
              </w:rPr>
              <w:t>20</w:t>
            </w:r>
            <w:r>
              <w:rPr>
                <w:rFonts w:hint="eastAsia" w:ascii="宋体" w:hAnsi="宋体" w:eastAsia="宋体" w:cs="宋体"/>
                <w:color w:val="auto"/>
                <w:kern w:val="2"/>
                <w:sz w:val="24"/>
                <w:szCs w:val="24"/>
                <w:highlight w:val="none"/>
              </w:rPr>
              <w:t>年1月1日（以交工日期为准）起，</w:t>
            </w:r>
            <w:r>
              <w:rPr>
                <w:rFonts w:hint="eastAsia" w:ascii="宋体" w:hAnsi="宋体" w:eastAsia="宋体" w:cs="宋体"/>
                <w:color w:val="auto"/>
                <w:sz w:val="24"/>
                <w:szCs w:val="24"/>
                <w:highlight w:val="none"/>
              </w:rPr>
              <w:t>投标人应完成过</w:t>
            </w:r>
            <w:r>
              <w:rPr>
                <w:rFonts w:hint="eastAsia" w:ascii="宋体" w:hAnsi="宋体" w:eastAsia="宋体" w:cs="宋体"/>
                <w:color w:val="auto"/>
                <w:sz w:val="24"/>
                <w:szCs w:val="24"/>
                <w:highlight w:val="none"/>
                <w:lang w:val="en-US" w:eastAsia="zh-CN"/>
              </w:rPr>
              <w:t>一项新建或者改扩建机电工程的监控系统或收费系统或配电系统类似施工业绩。</w:t>
            </w:r>
          </w:p>
        </w:tc>
      </w:tr>
    </w:tbl>
    <w:p>
      <w:pPr>
        <w:outlineLvl w:val="1"/>
        <w:rPr>
          <w:rFonts w:hint="eastAsia" w:ascii="宋体" w:hAnsi="宋体" w:eastAsia="宋体" w:cs="宋体"/>
          <w:b/>
          <w:bCs/>
          <w:color w:val="auto"/>
          <w:sz w:val="24"/>
          <w:szCs w:val="24"/>
          <w:highlight w:val="none"/>
        </w:rPr>
      </w:pPr>
    </w:p>
    <w:p>
      <w:pPr>
        <w:tabs>
          <w:tab w:val="left" w:pos="3034"/>
        </w:tabs>
        <w:spacing w:line="48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附录</w:t>
      </w:r>
      <w:r>
        <w:rPr>
          <w:rFonts w:hint="eastAsia" w:ascii="宋体" w:hAnsi="宋体" w:eastAsia="宋体" w:cs="宋体"/>
          <w:b/>
          <w:bCs/>
          <w:color w:val="auto"/>
          <w:spacing w:val="-79"/>
          <w:sz w:val="24"/>
          <w:szCs w:val="24"/>
          <w:highlight w:val="none"/>
        </w:rPr>
        <w:t>4</w:t>
      </w:r>
      <w:r>
        <w:rPr>
          <w:rFonts w:hint="eastAsia" w:ascii="宋体" w:hAnsi="宋体" w:eastAsia="宋体" w:cs="宋体"/>
          <w:b/>
          <w:bCs/>
          <w:color w:val="auto"/>
          <w:sz w:val="24"/>
          <w:szCs w:val="24"/>
          <w:highlight w:val="none"/>
        </w:rPr>
        <w:t xml:space="preserve">  资格审查条件（信誉最低要求）</w:t>
      </w:r>
    </w:p>
    <w:tbl>
      <w:tblPr>
        <w:tblStyle w:val="10"/>
        <w:tblpPr w:leftFromText="180" w:rightFromText="180" w:vertAnchor="text" w:horzAnchor="margin" w:tblpY="1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286" w:type="dxa"/>
            <w:noWrap/>
            <w:vAlign w:val="center"/>
          </w:tcPr>
          <w:p>
            <w:pPr>
              <w:spacing w:line="460" w:lineRule="exact"/>
              <w:jc w:val="center"/>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2" w:hRule="atLeast"/>
        </w:trPr>
        <w:tc>
          <w:tcPr>
            <w:tcW w:w="9286" w:type="dxa"/>
            <w:noWrap/>
          </w:tcPr>
          <w:p>
            <w:pPr>
              <w:spacing w:line="440" w:lineRule="exac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投标人不得存在“投标人须知”第 1.4.4 项规定的不良状况或不良信用记录。</w:t>
            </w:r>
          </w:p>
        </w:tc>
      </w:tr>
    </w:tbl>
    <w:p>
      <w:pPr>
        <w:outlineLvl w:val="1"/>
        <w:rPr>
          <w:rFonts w:hint="eastAsia" w:ascii="宋体" w:hAnsi="宋体" w:eastAsia="宋体" w:cs="宋体"/>
          <w:b/>
          <w:bCs/>
          <w:color w:val="auto"/>
          <w:sz w:val="24"/>
          <w:szCs w:val="24"/>
          <w:highlight w:val="none"/>
        </w:rPr>
      </w:pPr>
    </w:p>
    <w:p>
      <w:pPr>
        <w:tabs>
          <w:tab w:val="left" w:pos="3034"/>
        </w:tabs>
        <w:spacing w:line="48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pacing w:val="1"/>
          <w:sz w:val="24"/>
          <w:szCs w:val="24"/>
          <w:highlight w:val="none"/>
        </w:rPr>
        <w:t>附录</w:t>
      </w:r>
      <w:r>
        <w:rPr>
          <w:rFonts w:hint="eastAsia" w:ascii="宋体" w:hAnsi="宋体" w:eastAsia="宋体" w:cs="宋体"/>
          <w:b/>
          <w:bCs/>
          <w:color w:val="auto"/>
          <w:spacing w:val="-79"/>
          <w:sz w:val="24"/>
          <w:szCs w:val="24"/>
          <w:highlight w:val="none"/>
        </w:rPr>
        <w:t xml:space="preserve">5     </w:t>
      </w:r>
      <w:r>
        <w:rPr>
          <w:rFonts w:hint="eastAsia" w:ascii="宋体" w:hAnsi="宋体" w:eastAsia="宋体" w:cs="宋体"/>
          <w:b/>
          <w:bCs/>
          <w:color w:val="auto"/>
          <w:sz w:val="24"/>
          <w:szCs w:val="24"/>
          <w:highlight w:val="none"/>
        </w:rPr>
        <w:t xml:space="preserve">  资格审查条件（项目经理和项目总工最低要求）</w:t>
      </w:r>
    </w:p>
    <w:tbl>
      <w:tblPr>
        <w:tblStyle w:val="10"/>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000"/>
        <w:gridCol w:w="3965"/>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612" w:type="dxa"/>
            <w:noWrap/>
            <w:vAlign w:val="center"/>
          </w:tcPr>
          <w:p>
            <w:pPr>
              <w:autoSpaceDE w:val="0"/>
              <w:autoSpaceDN w:val="0"/>
              <w:adjustRightIn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w:t>
            </w:r>
          </w:p>
        </w:tc>
        <w:tc>
          <w:tcPr>
            <w:tcW w:w="1000" w:type="dxa"/>
            <w:noWrap/>
            <w:vAlign w:val="center"/>
          </w:tcPr>
          <w:p>
            <w:pPr>
              <w:autoSpaceDE w:val="0"/>
              <w:autoSpaceDN w:val="0"/>
              <w:adjustRightIn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965" w:type="dxa"/>
            <w:noWrap/>
            <w:vAlign w:val="center"/>
          </w:tcPr>
          <w:p>
            <w:pPr>
              <w:autoSpaceDE w:val="0"/>
              <w:autoSpaceDN w:val="0"/>
              <w:adjustRightIn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资格要求</w:t>
            </w:r>
          </w:p>
        </w:tc>
        <w:tc>
          <w:tcPr>
            <w:tcW w:w="2240" w:type="dxa"/>
            <w:noWrap/>
            <w:vAlign w:val="center"/>
          </w:tcPr>
          <w:p>
            <w:pPr>
              <w:autoSpaceDE w:val="0"/>
              <w:autoSpaceDN w:val="0"/>
              <w:adjustRightIn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7" w:hRule="atLeast"/>
        </w:trPr>
        <w:tc>
          <w:tcPr>
            <w:tcW w:w="1612" w:type="dxa"/>
            <w:noWrap/>
            <w:vAlign w:val="center"/>
          </w:tcPr>
          <w:p>
            <w:pPr>
              <w:autoSpaceDE w:val="0"/>
              <w:autoSpaceDN w:val="0"/>
              <w:adjustRightIn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1000" w:type="dxa"/>
            <w:noWrap/>
            <w:vAlign w:val="center"/>
          </w:tcPr>
          <w:p>
            <w:pPr>
              <w:autoSpaceDE w:val="0"/>
              <w:autoSpaceDN w:val="0"/>
              <w:adjustRightIn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965" w:type="dxa"/>
            <w:noWrap/>
            <w:vAlign w:val="center"/>
          </w:tcPr>
          <w:p>
            <w:pPr>
              <w:numPr>
                <w:ilvl w:val="0"/>
                <w:numId w:val="1"/>
              </w:numPr>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投标人自有人员；</w:t>
            </w:r>
          </w:p>
          <w:p>
            <w:pPr>
              <w:numPr>
                <w:ilvl w:val="0"/>
                <w:numId w:val="1"/>
              </w:numPr>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具有公路工程或机电工程相关专业中级技术职称；</w:t>
            </w:r>
          </w:p>
          <w:p>
            <w:pPr>
              <w:numPr>
                <w:ilvl w:val="0"/>
                <w:numId w:val="1"/>
              </w:numPr>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持有建设行政主管部门颁发的有效的“机电工程”专业《</w:t>
            </w:r>
            <w:r>
              <w:rPr>
                <w:rFonts w:hint="eastAsia" w:ascii="宋体" w:hAnsi="宋体" w:eastAsia="宋体" w:cs="宋体"/>
                <w:color w:val="auto"/>
                <w:sz w:val="24"/>
                <w:szCs w:val="24"/>
                <w:highlight w:val="none"/>
                <w:lang w:val="en-US" w:eastAsia="zh-CN"/>
              </w:rPr>
              <w:t>二级及以上</w:t>
            </w:r>
            <w:r>
              <w:rPr>
                <w:rFonts w:hint="eastAsia" w:ascii="宋体" w:hAnsi="宋体" w:eastAsia="宋体" w:cs="宋体"/>
                <w:color w:val="auto"/>
                <w:sz w:val="24"/>
                <w:szCs w:val="24"/>
                <w:highlight w:val="none"/>
              </w:rPr>
              <w:t>建造师注册证书》</w:t>
            </w:r>
            <w:r>
              <w:rPr>
                <w:rFonts w:hint="eastAsia" w:ascii="宋体" w:hAnsi="宋体" w:eastAsia="宋体" w:cs="宋体"/>
                <w:bCs/>
                <w:color w:val="auto"/>
                <w:sz w:val="24"/>
                <w:szCs w:val="24"/>
                <w:highlight w:val="none"/>
              </w:rPr>
              <w:t>，且现注册单位</w:t>
            </w:r>
            <w:r>
              <w:rPr>
                <w:rFonts w:hint="eastAsia" w:ascii="宋体" w:hAnsi="宋体" w:eastAsia="宋体" w:cs="宋体"/>
                <w:color w:val="auto"/>
                <w:sz w:val="24"/>
                <w:szCs w:val="24"/>
                <w:highlight w:val="none"/>
              </w:rPr>
              <w:t>为投标人；</w:t>
            </w:r>
          </w:p>
          <w:p>
            <w:pPr>
              <w:numPr>
                <w:ilvl w:val="0"/>
                <w:numId w:val="1"/>
              </w:numPr>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具有有效的B类安全生产考核合格证书；</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自2020年1月1日（以交工日期为准）起担任</w:t>
            </w:r>
            <w:r>
              <w:rPr>
                <w:rFonts w:hint="eastAsia" w:ascii="宋体" w:hAnsi="宋体" w:eastAsia="宋体" w:cs="宋体"/>
                <w:color w:val="auto"/>
                <w:sz w:val="24"/>
                <w:szCs w:val="24"/>
                <w:highlight w:val="none"/>
              </w:rPr>
              <w:t>过</w:t>
            </w:r>
            <w:r>
              <w:rPr>
                <w:rFonts w:hint="eastAsia" w:ascii="宋体" w:hAnsi="宋体" w:eastAsia="宋体" w:cs="宋体"/>
                <w:color w:val="auto"/>
                <w:sz w:val="24"/>
                <w:szCs w:val="24"/>
                <w:highlight w:val="none"/>
                <w:lang w:val="en-US" w:eastAsia="zh-CN"/>
              </w:rPr>
              <w:t>一项新建或者改扩建机电工程的监控系统或收费系统或配电系统类似施工业绩</w:t>
            </w:r>
            <w:r>
              <w:rPr>
                <w:rFonts w:hint="eastAsia" w:ascii="宋体" w:hAnsi="宋体" w:eastAsia="宋体" w:cs="宋体"/>
                <w:color w:val="auto"/>
                <w:sz w:val="24"/>
                <w:szCs w:val="24"/>
                <w:highlight w:val="none"/>
              </w:rPr>
              <w:t>的项目经理。</w:t>
            </w:r>
          </w:p>
        </w:tc>
        <w:tc>
          <w:tcPr>
            <w:tcW w:w="2240" w:type="dxa"/>
            <w:vMerge w:val="restart"/>
            <w:noWrap/>
            <w:vAlign w:val="center"/>
          </w:tcPr>
          <w:p>
            <w:pPr>
              <w:spacing w:line="440" w:lineRule="exact"/>
              <w:rPr>
                <w:rFonts w:hint="eastAsia" w:ascii="宋体" w:hAnsi="宋体" w:eastAsia="宋体" w:cs="宋体"/>
                <w:bCs/>
                <w:color w:val="auto"/>
                <w:sz w:val="24"/>
                <w:szCs w:val="24"/>
                <w:highlight w:val="none"/>
              </w:rPr>
            </w:pPr>
            <w:r>
              <w:rPr>
                <w:rFonts w:hint="eastAsia" w:ascii="宋体" w:hAnsi="宋体" w:eastAsia="宋体" w:cs="宋体"/>
                <w:color w:val="auto"/>
                <w:spacing w:val="-14"/>
                <w:sz w:val="24"/>
                <w:szCs w:val="24"/>
                <w:highlight w:val="none"/>
              </w:rPr>
              <w:t>无在岗项目</w:t>
            </w:r>
            <w:r>
              <w:rPr>
                <w:rFonts w:hint="eastAsia" w:ascii="宋体" w:hAnsi="宋体" w:eastAsia="宋体" w:cs="宋体"/>
                <w:color w:val="auto"/>
                <w:sz w:val="24"/>
                <w:szCs w:val="24"/>
                <w:highlight w:val="none"/>
              </w:rPr>
              <w:t>（</w:t>
            </w:r>
            <w:r>
              <w:rPr>
                <w:rFonts w:hint="eastAsia" w:ascii="宋体" w:hAnsi="宋体" w:eastAsia="宋体" w:cs="宋体"/>
                <w:color w:val="auto"/>
                <w:spacing w:val="-5"/>
                <w:sz w:val="24"/>
                <w:szCs w:val="24"/>
                <w:highlight w:val="none"/>
              </w:rPr>
              <w:t>指目前未在其他</w:t>
            </w:r>
            <w:r>
              <w:rPr>
                <w:rFonts w:hint="eastAsia" w:ascii="宋体" w:hAnsi="宋体" w:eastAsia="宋体" w:cs="宋体"/>
                <w:color w:val="auto"/>
                <w:spacing w:val="-10"/>
                <w:sz w:val="24"/>
                <w:szCs w:val="24"/>
                <w:highlight w:val="none"/>
              </w:rPr>
              <w:t>项目上任职，或虽在其他项目</w:t>
            </w:r>
            <w:r>
              <w:rPr>
                <w:rFonts w:hint="eastAsia" w:ascii="宋体" w:hAnsi="宋体" w:eastAsia="宋体" w:cs="宋体"/>
                <w:color w:val="auto"/>
                <w:spacing w:val="10"/>
                <w:sz w:val="24"/>
                <w:szCs w:val="24"/>
                <w:highlight w:val="none"/>
              </w:rPr>
              <w:t>上任职但本项目中标后能够</w:t>
            </w:r>
            <w:r>
              <w:rPr>
                <w:rFonts w:hint="eastAsia" w:ascii="宋体" w:hAnsi="宋体" w:eastAsia="宋体" w:cs="宋体"/>
                <w:color w:val="auto"/>
                <w:sz w:val="24"/>
                <w:szCs w:val="24"/>
                <w:highlight w:val="none"/>
              </w:rPr>
              <w:t>从该项目撤离）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1612" w:type="dxa"/>
            <w:noWrap/>
            <w:vAlign w:val="center"/>
          </w:tcPr>
          <w:p>
            <w:pPr>
              <w:autoSpaceDE w:val="0"/>
              <w:autoSpaceDN w:val="0"/>
              <w:adjustRightIn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项目总工</w:t>
            </w:r>
          </w:p>
        </w:tc>
        <w:tc>
          <w:tcPr>
            <w:tcW w:w="1000" w:type="dxa"/>
            <w:noWrap/>
            <w:vAlign w:val="center"/>
          </w:tcPr>
          <w:p>
            <w:pPr>
              <w:autoSpaceDE w:val="0"/>
              <w:autoSpaceDN w:val="0"/>
              <w:adjustRightIn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965" w:type="dxa"/>
            <w:noWrap/>
            <w:vAlign w:val="center"/>
          </w:tcPr>
          <w:p>
            <w:pPr>
              <w:numPr>
                <w:ilvl w:val="0"/>
                <w:numId w:val="2"/>
              </w:numPr>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投标人自有人员；</w:t>
            </w:r>
          </w:p>
          <w:p>
            <w:pPr>
              <w:numPr>
                <w:ilvl w:val="0"/>
                <w:numId w:val="2"/>
              </w:numPr>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具有公路工程或机电工程相关专业高级技术职称；</w:t>
            </w:r>
          </w:p>
          <w:p>
            <w:pPr>
              <w:numPr>
                <w:ilvl w:val="0"/>
                <w:numId w:val="2"/>
              </w:numPr>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具有有效的B类安全生产考核合格证书；</w:t>
            </w:r>
          </w:p>
          <w:p>
            <w:pPr>
              <w:autoSpaceDE w:val="0"/>
              <w:autoSpaceDN w:val="0"/>
              <w:adjustRightIn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自2020年1月1日（以交工日期为准）起担任</w:t>
            </w:r>
            <w:r>
              <w:rPr>
                <w:rFonts w:hint="eastAsia" w:ascii="宋体" w:hAnsi="宋体" w:eastAsia="宋体" w:cs="宋体"/>
                <w:color w:val="auto"/>
                <w:sz w:val="24"/>
                <w:szCs w:val="24"/>
                <w:highlight w:val="none"/>
              </w:rPr>
              <w:t>过</w:t>
            </w:r>
            <w:r>
              <w:rPr>
                <w:rFonts w:hint="eastAsia" w:ascii="宋体" w:hAnsi="宋体" w:eastAsia="宋体" w:cs="宋体"/>
                <w:color w:val="auto"/>
                <w:sz w:val="24"/>
                <w:szCs w:val="24"/>
                <w:highlight w:val="none"/>
                <w:lang w:val="en-US" w:eastAsia="zh-CN"/>
              </w:rPr>
              <w:t>一项新建或者改扩建机电工程的监控系统或收费系统或配电系统类似施工业绩</w:t>
            </w:r>
            <w:r>
              <w:rPr>
                <w:rFonts w:hint="eastAsia" w:ascii="宋体" w:hAnsi="宋体" w:eastAsia="宋体" w:cs="宋体"/>
                <w:color w:val="auto"/>
                <w:sz w:val="24"/>
                <w:szCs w:val="24"/>
                <w:highlight w:val="none"/>
              </w:rPr>
              <w:t>的项目总工。</w:t>
            </w:r>
          </w:p>
        </w:tc>
        <w:tc>
          <w:tcPr>
            <w:tcW w:w="2240" w:type="dxa"/>
            <w:vMerge w:val="continue"/>
            <w:noWrap/>
            <w:vAlign w:val="center"/>
          </w:tcPr>
          <w:p>
            <w:pPr>
              <w:autoSpaceDE w:val="0"/>
              <w:autoSpaceDN w:val="0"/>
              <w:adjustRightInd w:val="0"/>
              <w:spacing w:line="440" w:lineRule="exact"/>
              <w:rPr>
                <w:rFonts w:hint="eastAsia" w:ascii="宋体" w:hAnsi="宋体" w:eastAsia="宋体" w:cs="宋体"/>
                <w:color w:val="auto"/>
                <w:sz w:val="24"/>
                <w:szCs w:val="24"/>
                <w:highlight w:val="none"/>
              </w:rPr>
            </w:pPr>
          </w:p>
        </w:tc>
      </w:tr>
    </w:tbl>
    <w:p>
      <w:pPr>
        <w:spacing w:before="12"/>
        <w:rPr>
          <w:rFonts w:hint="eastAsia" w:ascii="宋体" w:hAnsi="宋体" w:eastAsia="宋体" w:cs="宋体"/>
          <w:b/>
          <w:bCs/>
          <w:color w:val="auto"/>
          <w:sz w:val="24"/>
          <w:szCs w:val="24"/>
          <w:highlight w:val="none"/>
        </w:rPr>
      </w:pPr>
    </w:p>
    <w:p>
      <w:pPr>
        <w:pStyle w:val="14"/>
        <w:keepNext w:val="0"/>
        <w:keepLines/>
        <w:pageBreakBefore w:val="0"/>
        <w:widowControl w:val="0"/>
        <w:numPr>
          <w:ilvl w:val="0"/>
          <w:numId w:val="0"/>
        </w:numPr>
        <w:shd w:val="clear" w:color="auto" w:fill="auto"/>
        <w:tabs>
          <w:tab w:val="left" w:pos="914"/>
        </w:tabs>
        <w:kinsoku/>
        <w:wordWrap/>
        <w:overflowPunct/>
        <w:topLinePunct w:val="0"/>
        <w:autoSpaceDE/>
        <w:autoSpaceDN/>
        <w:bidi w:val="0"/>
        <w:adjustRightInd w:val="0"/>
        <w:snapToGrid w:val="0"/>
        <w:spacing w:before="0" w:afterAutospacing="0" w:line="360" w:lineRule="exact"/>
        <w:ind w:left="0" w:leftChars="0" w:right="0" w:firstLine="0" w:firstLineChars="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注：</w:t>
      </w:r>
      <w:r>
        <w:rPr>
          <w:rFonts w:hint="eastAsia" w:ascii="宋体" w:hAnsi="宋体" w:eastAsia="宋体" w:cs="宋体"/>
          <w:b w:val="0"/>
          <w:bCs/>
          <w:color w:val="auto"/>
          <w:kern w:val="2"/>
          <w:sz w:val="24"/>
          <w:szCs w:val="24"/>
          <w:highlight w:val="none"/>
          <w:lang w:val="en-US" w:eastAsia="zh-CN" w:bidi="ar-SA"/>
        </w:rPr>
        <w:t>①项目经理和项目总工不得兼职。</w:t>
      </w:r>
    </w:p>
    <w:p>
      <w:pPr>
        <w:keepNext w:val="0"/>
        <w:pageBreakBefore w:val="0"/>
        <w:widowControl w:val="0"/>
        <w:kinsoku/>
        <w:wordWrap/>
        <w:overflowPunct/>
        <w:topLinePunct w:val="0"/>
        <w:bidi w:val="0"/>
        <w:adjustRightInd w:val="0"/>
        <w:snapToGrid w:val="0"/>
        <w:spacing w:afterAutospacing="0" w:line="360" w:lineRule="exact"/>
        <w:ind w:left="0" w:leftChars="0" w:right="0" w:firstLine="0" w:firstLineChars="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②“投标人自有人员”指现由投标人为其申报社会保险登记，并为其缴纳社会保险费的人员，社保缴费截止时间为2023年。</w:t>
      </w:r>
    </w:p>
    <w:p>
      <w:pPr>
        <w:snapToGrid w:val="0"/>
        <w:spacing w:afterLines="50"/>
        <w:jc w:val="left"/>
        <w:outlineLvl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br w:type="page"/>
      </w:r>
      <w:bookmarkEnd w:id="16"/>
      <w:bookmarkStart w:id="17" w:name="_Toc24670"/>
      <w:bookmarkStart w:id="18" w:name="_Toc10825"/>
      <w:bookmarkStart w:id="19" w:name="_Toc18778"/>
      <w:bookmarkStart w:id="20" w:name="_Toc26221"/>
      <w:bookmarkStart w:id="21" w:name="_Toc492300416"/>
      <w:bookmarkStart w:id="22" w:name="_Toc20105"/>
      <w:bookmarkStart w:id="23" w:name="_Toc23156"/>
      <w:bookmarkStart w:id="24" w:name="_Toc5650"/>
      <w:bookmarkStart w:id="25" w:name="_Toc16854"/>
      <w:bookmarkStart w:id="26" w:name="_Toc20260"/>
      <w:r>
        <w:rPr>
          <w:rFonts w:hint="eastAsia" w:ascii="宋体" w:hAnsi="宋体" w:eastAsia="宋体" w:cs="宋体"/>
          <w:b/>
          <w:bCs/>
          <w:color w:val="auto"/>
          <w:sz w:val="24"/>
          <w:szCs w:val="24"/>
          <w:highlight w:val="none"/>
          <w:lang w:val="en-US" w:eastAsia="zh-CN"/>
        </w:rPr>
        <w:t>6、</w:t>
      </w:r>
      <w:r>
        <w:rPr>
          <w:rStyle w:val="15"/>
          <w:rFonts w:hint="eastAsia" w:ascii="宋体" w:hAnsi="宋体" w:eastAsia="宋体" w:cs="宋体"/>
          <w:color w:val="auto"/>
          <w:sz w:val="24"/>
          <w:szCs w:val="24"/>
          <w:highlight w:val="none"/>
        </w:rPr>
        <w:t xml:space="preserve"> 评标办法</w:t>
      </w:r>
      <w:bookmarkEnd w:id="17"/>
      <w:bookmarkEnd w:id="18"/>
      <w:bookmarkEnd w:id="19"/>
      <w:bookmarkEnd w:id="20"/>
      <w:bookmarkEnd w:id="21"/>
      <w:bookmarkEnd w:id="22"/>
      <w:bookmarkEnd w:id="23"/>
      <w:bookmarkEnd w:id="24"/>
      <w:bookmarkEnd w:id="25"/>
      <w:bookmarkEnd w:id="26"/>
    </w:p>
    <w:p>
      <w:pPr>
        <w:pStyle w:val="3"/>
        <w:widowControl w:val="0"/>
        <w:wordWrap w:val="0"/>
        <w:spacing w:before="20" w:after="20" w:line="240" w:lineRule="auto"/>
        <w:rPr>
          <w:rFonts w:hint="eastAsia" w:ascii="宋体" w:hAnsi="宋体" w:eastAsia="宋体" w:cs="宋体"/>
          <w:color w:val="auto"/>
          <w:sz w:val="24"/>
          <w:szCs w:val="24"/>
          <w:highlight w:val="none"/>
        </w:rPr>
      </w:pPr>
      <w:bookmarkStart w:id="27" w:name="_Toc28797"/>
      <w:bookmarkStart w:id="28" w:name="_Toc31394"/>
      <w:bookmarkStart w:id="29" w:name="_Toc3060"/>
      <w:bookmarkStart w:id="30" w:name="_Toc27194"/>
      <w:bookmarkStart w:id="31" w:name="_Toc29384710"/>
      <w:bookmarkStart w:id="32" w:name="_Toc21069"/>
      <w:bookmarkStart w:id="33" w:name="_Toc24104"/>
      <w:bookmarkStart w:id="34" w:name="_Toc15220"/>
      <w:bookmarkStart w:id="35" w:name="_Toc9530"/>
      <w:bookmarkStart w:id="36" w:name="_Toc30655"/>
      <w:bookmarkStart w:id="37" w:name="_Toc3419"/>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评标办法前附表</w:t>
      </w:r>
      <w:bookmarkEnd w:id="27"/>
      <w:bookmarkEnd w:id="28"/>
      <w:bookmarkEnd w:id="29"/>
      <w:bookmarkEnd w:id="30"/>
      <w:bookmarkEnd w:id="31"/>
      <w:bookmarkEnd w:id="32"/>
      <w:bookmarkEnd w:id="33"/>
      <w:bookmarkEnd w:id="34"/>
      <w:bookmarkEnd w:id="35"/>
      <w:bookmarkEnd w:id="36"/>
      <w:bookmarkEnd w:id="37"/>
      <w:r>
        <w:rPr>
          <w:rFonts w:hint="eastAsia" w:ascii="宋体" w:hAnsi="宋体" w:eastAsia="宋体" w:cs="宋体"/>
          <w:color w:val="auto"/>
          <w:sz w:val="24"/>
          <w:szCs w:val="24"/>
          <w:highlight w:val="none"/>
        </w:rPr>
        <w:footnoteReference w:id="0"/>
      </w:r>
    </w:p>
    <w:p>
      <w:pPr>
        <w:pStyle w:val="3"/>
        <w:widowControl w:val="0"/>
        <w:wordWrap w:val="0"/>
        <w:spacing w:before="20" w:after="20" w:line="240" w:lineRule="auto"/>
        <w:rPr>
          <w:rFonts w:hint="eastAsia" w:ascii="宋体" w:hAnsi="宋体" w:eastAsia="宋体" w:cs="宋体"/>
          <w:color w:val="auto"/>
          <w:sz w:val="24"/>
          <w:szCs w:val="24"/>
          <w:highlight w:val="none"/>
        </w:rPr>
      </w:pPr>
    </w:p>
    <w:tbl>
      <w:tblPr>
        <w:tblStyle w:val="10"/>
        <w:tblW w:w="10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382"/>
        <w:gridCol w:w="756"/>
        <w:gridCol w:w="735"/>
        <w:gridCol w:w="2015"/>
        <w:gridCol w:w="967"/>
        <w:gridCol w:w="3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338" w:type="dxa"/>
            <w:gridSpan w:val="2"/>
            <w:noWrap/>
            <w:vAlign w:val="center"/>
          </w:tcPr>
          <w:p>
            <w:pPr>
              <w:autoSpaceDE w:val="0"/>
              <w:autoSpaceDN w:val="0"/>
              <w:adjustRightInd w:val="0"/>
              <w:spacing w:line="40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条款号</w:t>
            </w:r>
          </w:p>
        </w:tc>
        <w:tc>
          <w:tcPr>
            <w:tcW w:w="8155" w:type="dxa"/>
            <w:gridSpan w:val="5"/>
            <w:noWrap/>
            <w:vAlign w:val="center"/>
          </w:tcPr>
          <w:p>
            <w:pPr>
              <w:autoSpaceDE w:val="0"/>
              <w:autoSpaceDN w:val="0"/>
              <w:adjustRightInd w:val="0"/>
              <w:spacing w:line="40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评审因素与标准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6" w:type="dxa"/>
            <w:noWrap/>
            <w:vAlign w:val="center"/>
          </w:tcPr>
          <w:p>
            <w:pPr>
              <w:autoSpaceDE w:val="0"/>
              <w:autoSpaceDN w:val="0"/>
              <w:adjustRightInd w:val="0"/>
              <w:spacing w:line="40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w:t>
            </w:r>
          </w:p>
        </w:tc>
        <w:tc>
          <w:tcPr>
            <w:tcW w:w="1382" w:type="dxa"/>
            <w:noWrap/>
            <w:vAlign w:val="center"/>
          </w:tcPr>
          <w:p>
            <w:pPr>
              <w:autoSpaceDE w:val="0"/>
              <w:autoSpaceDN w:val="0"/>
              <w:adjustRightInd w:val="0"/>
              <w:spacing w:line="40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评标办法</w:t>
            </w:r>
          </w:p>
        </w:tc>
        <w:tc>
          <w:tcPr>
            <w:tcW w:w="8155" w:type="dxa"/>
            <w:gridSpan w:val="5"/>
            <w:noWrap/>
            <w:vAlign w:val="center"/>
          </w:tcPr>
          <w:p>
            <w:pPr>
              <w:autoSpaceDE w:val="0"/>
              <w:autoSpaceDN w:val="0"/>
              <w:adjustRightInd w:val="0"/>
              <w:spacing w:line="400" w:lineRule="exact"/>
              <w:ind w:firstLine="480" w:firstLineChars="20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本次评标采用技术评分最低标价法。评标委员会对通过投标文件第一个信封（商务及技术文件）评审，综合评分前三名的</w:t>
            </w:r>
            <w:r>
              <w:rPr>
                <w:rFonts w:hint="eastAsia" w:ascii="宋体" w:hAnsi="宋体" w:eastAsia="宋体" w:cs="宋体"/>
                <w:color w:val="auto"/>
                <w:sz w:val="24"/>
                <w:szCs w:val="24"/>
                <w:highlight w:val="none"/>
                <w:lang w:val="zh-CN"/>
              </w:rPr>
              <w:t>投标文件</w:t>
            </w:r>
            <w:r>
              <w:rPr>
                <w:rFonts w:hint="eastAsia" w:ascii="宋体" w:hAnsi="宋体" w:eastAsia="宋体" w:cs="宋体"/>
                <w:color w:val="auto"/>
                <w:sz w:val="24"/>
                <w:szCs w:val="24"/>
                <w:highlight w:val="none"/>
              </w:rPr>
              <w:t>第二个信封（报价文件）进行开标，按评标价由低到高的顺序推荐一名中标候选人，</w:t>
            </w:r>
            <w:r>
              <w:rPr>
                <w:rFonts w:hint="eastAsia" w:ascii="宋体" w:hAnsi="宋体" w:eastAsia="宋体" w:cs="宋体"/>
                <w:bCs/>
                <w:color w:val="auto"/>
                <w:sz w:val="24"/>
                <w:szCs w:val="24"/>
                <w:highlight w:val="none"/>
                <w:lang w:val="zh-CN"/>
              </w:rPr>
              <w:t>但投标报价低于其成本的除外。</w:t>
            </w:r>
          </w:p>
          <w:p>
            <w:pPr>
              <w:autoSpaceDE w:val="0"/>
              <w:autoSpaceDN w:val="0"/>
              <w:adjustRightIn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本项目设置投标控制价上限，高于投标控制价上限作废标处理。如评标委员会认为投标报价低于成本的，评标委员会将否决其投标。</w:t>
            </w:r>
          </w:p>
          <w:p>
            <w:pPr>
              <w:autoSpaceDE w:val="0"/>
              <w:autoSpaceDN w:val="0"/>
              <w:adjustRightIn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招标评标程序简介如下：</w:t>
            </w:r>
          </w:p>
          <w:p>
            <w:pPr>
              <w:autoSpaceDE w:val="0"/>
              <w:autoSpaceDN w:val="0"/>
              <w:adjustRightIn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（1）招标人按照第二章“投标人须知”第5.2.1项的规定对投标文件第一个信封（商务及技术文件）进行开标。</w:t>
            </w:r>
          </w:p>
          <w:p>
            <w:pPr>
              <w:autoSpaceDE w:val="0"/>
              <w:autoSpaceDN w:val="0"/>
              <w:adjustRightIn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（2）评标委员会首先对投标文件第一个信封（商务及技术文件）进行评审、评分，确定通过投标文件第一个信封（商务及技术文件）评审的投标人名单及排序。</w:t>
            </w:r>
          </w:p>
          <w:p>
            <w:pPr>
              <w:autoSpaceDE w:val="0"/>
              <w:autoSpaceDN w:val="0"/>
              <w:adjustRightInd w:val="0"/>
              <w:spacing w:line="40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（3）招标人按照第二章“投标人须知”第5.2.1-5.2.2项的规定对通过第一信封评审的投标人其第二个信封（报价文件）进行开标。</w:t>
            </w:r>
          </w:p>
          <w:p>
            <w:pPr>
              <w:autoSpaceDE w:val="0"/>
              <w:autoSpaceDN w:val="0"/>
              <w:adjustRightIn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（4）评标委员会对开标的投标文件第二个信封（报价文件）进行评审，并按投标价由低到高的顺序推荐三名中标候选人。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56" w:type="dxa"/>
            <w:noWrap/>
            <w:vAlign w:val="center"/>
          </w:tcPr>
          <w:p>
            <w:pPr>
              <w:autoSpaceDE w:val="0"/>
              <w:autoSpaceDN w:val="0"/>
              <w:adjustRightInd w:val="0"/>
              <w:spacing w:line="40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2.1.1</w:t>
            </w:r>
          </w:p>
          <w:p>
            <w:pPr>
              <w:autoSpaceDE w:val="0"/>
              <w:autoSpaceDN w:val="0"/>
              <w:adjustRightInd w:val="0"/>
              <w:spacing w:line="40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2.1.3</w:t>
            </w:r>
          </w:p>
        </w:tc>
        <w:tc>
          <w:tcPr>
            <w:tcW w:w="1382" w:type="dxa"/>
            <w:noWrap/>
            <w:vAlign w:val="center"/>
          </w:tcPr>
          <w:p>
            <w:pPr>
              <w:autoSpaceDE w:val="0"/>
              <w:autoSpaceDN w:val="0"/>
              <w:adjustRightInd w:val="0"/>
              <w:spacing w:line="40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形式评审与响应性评审标准</w:t>
            </w:r>
          </w:p>
        </w:tc>
        <w:tc>
          <w:tcPr>
            <w:tcW w:w="8155" w:type="dxa"/>
            <w:gridSpan w:val="5"/>
            <w:noWrap/>
            <w:vAlign w:val="center"/>
          </w:tcPr>
          <w:p>
            <w:pPr>
              <w:pStyle w:val="12"/>
              <w:autoSpaceDE w:val="0"/>
              <w:autoSpaceDN w:val="0"/>
              <w:adjustRightInd w:val="0"/>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第一个信封（商务及技术文件）评审标准：</w:t>
            </w:r>
          </w:p>
          <w:p>
            <w:pPr>
              <w:pStyle w:val="12"/>
              <w:autoSpaceDE w:val="0"/>
              <w:autoSpaceDN w:val="0"/>
              <w:adjustRightIn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（1）投标文件按照招标文件规定的格式、内容填写，字迹清晰可辨：</w:t>
            </w:r>
          </w:p>
          <w:p>
            <w:pPr>
              <w:pStyle w:val="12"/>
              <w:tabs>
                <w:tab w:val="left" w:pos="673"/>
              </w:tabs>
              <w:autoSpaceDE w:val="0"/>
              <w:autoSpaceDN w:val="0"/>
              <w:adjustRightInd w:val="0"/>
              <w:spacing w:line="400" w:lineRule="exact"/>
              <w:ind w:firstLine="420" w:firstLineChars="200"/>
              <w:rPr>
                <w:rFonts w:hint="eastAsia" w:ascii="宋体" w:hAnsi="宋体" w:eastAsia="宋体" w:cs="宋体"/>
                <w:color w:val="auto"/>
                <w:spacing w:val="-3"/>
                <w:sz w:val="24"/>
                <w:szCs w:val="24"/>
                <w:highlight w:val="none"/>
              </w:rPr>
            </w:pPr>
            <w:r>
              <w:rPr>
                <w:rFonts w:hint="eastAsia" w:ascii="宋体" w:hAnsi="宋体" w:eastAsia="宋体" w:cs="宋体"/>
                <w:color w:val="auto"/>
                <w:spacing w:val="-15"/>
                <w:sz w:val="24"/>
                <w:szCs w:val="24"/>
                <w:highlight w:val="none"/>
              </w:rPr>
              <w:t>a.投标函按招标文件规定填报了项目名称、标段号、补遗书编号</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如有</w:t>
            </w:r>
            <w:r>
              <w:rPr>
                <w:rFonts w:hint="eastAsia" w:ascii="宋体" w:hAnsi="宋体" w:eastAsia="宋体" w:cs="宋体"/>
                <w:color w:val="auto"/>
                <w:spacing w:val="-106"/>
                <w:sz w:val="24"/>
                <w:szCs w:val="24"/>
                <w:highlight w:val="none"/>
              </w:rPr>
              <w:t>）</w:t>
            </w:r>
            <w:r>
              <w:rPr>
                <w:rFonts w:hint="eastAsia" w:ascii="宋体" w:hAnsi="宋体" w:eastAsia="宋体" w:cs="宋体"/>
                <w:color w:val="auto"/>
                <w:spacing w:val="-3"/>
                <w:sz w:val="24"/>
                <w:szCs w:val="24"/>
                <w:highlight w:val="none"/>
              </w:rPr>
              <w:t>、工期、工程质量要求及安全目标；</w:t>
            </w:r>
          </w:p>
          <w:p>
            <w:pPr>
              <w:pStyle w:val="12"/>
              <w:tabs>
                <w:tab w:val="left" w:pos="673"/>
              </w:tabs>
              <w:autoSpaceDE w:val="0"/>
              <w:autoSpaceDN w:val="0"/>
              <w:adjustRightInd w:val="0"/>
              <w:spacing w:line="400" w:lineRule="exact"/>
              <w:ind w:firstLine="468" w:firstLineChars="200"/>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b.投标函附录的所有数据均符合招标文件规定；</w:t>
            </w:r>
          </w:p>
          <w:p>
            <w:pPr>
              <w:pStyle w:val="12"/>
              <w:tabs>
                <w:tab w:val="left" w:pos="673"/>
              </w:tabs>
              <w:autoSpaceDE w:val="0"/>
              <w:autoSpaceDN w:val="0"/>
              <w:adjustRightInd w:val="0"/>
              <w:spacing w:line="400" w:lineRule="exact"/>
              <w:ind w:firstLine="468" w:firstLineChars="200"/>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c.投标文件组成齐全完整，内容均按规定填写。</w:t>
            </w:r>
          </w:p>
          <w:p>
            <w:pPr>
              <w:pStyle w:val="12"/>
              <w:tabs>
                <w:tab w:val="left" w:pos="673"/>
              </w:tabs>
              <w:autoSpaceDE w:val="0"/>
              <w:autoSpaceDN w:val="0"/>
              <w:adjustRightInd w:val="0"/>
              <w:spacing w:line="400" w:lineRule="exact"/>
              <w:ind w:firstLine="468" w:firstLineChars="200"/>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（2）投标文件上法定代表人或其委托代理人的签字、投标人的单位章盖章齐全，符合招标文件规定。</w:t>
            </w:r>
          </w:p>
          <w:p>
            <w:pPr>
              <w:pStyle w:val="12"/>
              <w:tabs>
                <w:tab w:val="left" w:pos="673"/>
              </w:tabs>
              <w:autoSpaceDE w:val="0"/>
              <w:autoSpaceDN w:val="0"/>
              <w:adjustRightInd w:val="0"/>
              <w:spacing w:line="400" w:lineRule="exact"/>
              <w:ind w:firstLine="468" w:firstLineChars="200"/>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（3）与申请资格预审时比较，投标人发生合并、分立、破产等重大变化的，仍具备资格预审文件规定的相应资格条件且其投标未影响招标公正性：</w:t>
            </w:r>
          </w:p>
          <w:p>
            <w:pPr>
              <w:pStyle w:val="12"/>
              <w:tabs>
                <w:tab w:val="left" w:pos="673"/>
              </w:tabs>
              <w:autoSpaceDE w:val="0"/>
              <w:autoSpaceDN w:val="0"/>
              <w:adjustRightInd w:val="0"/>
              <w:spacing w:line="400" w:lineRule="exact"/>
              <w:ind w:firstLine="468" w:firstLineChars="200"/>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a.投标人应提供相关部门的合法批件及企业法人营业执照和资质证书等证件的副本变更记录复印件；</w:t>
            </w:r>
          </w:p>
          <w:p>
            <w:pPr>
              <w:pStyle w:val="12"/>
              <w:tabs>
                <w:tab w:val="left" w:pos="673"/>
              </w:tabs>
              <w:autoSpaceDE w:val="0"/>
              <w:autoSpaceDN w:val="0"/>
              <w:adjustRightInd w:val="0"/>
              <w:spacing w:line="400" w:lineRule="exact"/>
              <w:ind w:firstLine="468" w:firstLineChars="200"/>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b.投标人仍然满足资格预审文件中规定的资格预审条件最低要求（资质、业绩、人员、信誉、财务等）；</w:t>
            </w:r>
          </w:p>
          <w:p>
            <w:pPr>
              <w:pStyle w:val="12"/>
              <w:tabs>
                <w:tab w:val="left" w:pos="673"/>
              </w:tabs>
              <w:autoSpaceDE w:val="0"/>
              <w:autoSpaceDN w:val="0"/>
              <w:adjustRightInd w:val="0"/>
              <w:spacing w:line="400" w:lineRule="exact"/>
              <w:ind w:firstLine="468" w:firstLineChars="200"/>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c.与所投标段的其他投标人不存在控股、管理关系或单位负责人为同一人的情况；与招标人也不存在利害关系并可能影响招标公正性。</w:t>
            </w:r>
          </w:p>
          <w:p>
            <w:pPr>
              <w:pStyle w:val="12"/>
              <w:tabs>
                <w:tab w:val="left" w:pos="673"/>
              </w:tabs>
              <w:autoSpaceDE w:val="0"/>
              <w:autoSpaceDN w:val="0"/>
              <w:adjustRightInd w:val="0"/>
              <w:spacing w:line="400" w:lineRule="exact"/>
              <w:ind w:firstLine="468" w:firstLineChars="200"/>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（4）投标人按照招标文件的规定提供了投标保证金：</w:t>
            </w:r>
          </w:p>
          <w:p>
            <w:pPr>
              <w:autoSpaceDE w:val="0"/>
              <w:autoSpaceDN w:val="0"/>
              <w:adjustRightIn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a.投标保证金金额符合招标文件规定的金额，且投标保证金有效期不少于投标有效期；</w:t>
            </w:r>
          </w:p>
          <w:p>
            <w:pPr>
              <w:autoSpaceDE w:val="0"/>
              <w:autoSpaceDN w:val="0"/>
              <w:adjustRightIn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b.若投标保证金采用现金或支票形式提交，投标人应在递交投标文件截止时间之前，将投标保证金由投标人的基本账户转入招标人指定账户；</w:t>
            </w:r>
          </w:p>
          <w:p>
            <w:pPr>
              <w:autoSpaceDE w:val="0"/>
              <w:autoSpaceDN w:val="0"/>
              <w:adjustRightIn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c.若投标保证金采用银行保函形式提交，银行保函的格式、开具保函的银行均满足招标文件要求，且在递交投标文件截止时间之前向招标人提交了银行保函原件。</w:t>
            </w:r>
          </w:p>
          <w:p>
            <w:pPr>
              <w:autoSpaceDE w:val="0"/>
              <w:autoSpaceDN w:val="0"/>
              <w:adjustRightIn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（5）投标人法定代表人授权委托代理人签署投标文件的，须提交授权委托书，且授权人和被授权人均在授权委托书上签名，未使用印章、签名章或其他电子制版签名代替。</w:t>
            </w:r>
          </w:p>
          <w:p>
            <w:pPr>
              <w:autoSpaceDE w:val="0"/>
              <w:autoSpaceDN w:val="0"/>
              <w:adjustRightIn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（6）投标人法定代表人亲自签署投标文件的，提供了法定代表人身份证明，且法定代表人在法定代表人身份证明上签名，未使用印章、签名章或其他电子制版签名代替。</w:t>
            </w:r>
          </w:p>
          <w:p>
            <w:pPr>
              <w:autoSpaceDE w:val="0"/>
              <w:autoSpaceDN w:val="0"/>
              <w:adjustRightIn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（7）投标人以联合体形式投标时，联合体满足招标文件的要求：</w:t>
            </w:r>
          </w:p>
          <w:p>
            <w:pPr>
              <w:autoSpaceDE w:val="0"/>
              <w:autoSpaceDN w:val="0"/>
              <w:adjustRightIn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a.未进行资格预审的，投标人按照招标文件提供的格式签订了联合体协议书，明确各方承担连带责任，并明确了联合体牵头人；</w:t>
            </w:r>
          </w:p>
          <w:p>
            <w:pPr>
              <w:autoSpaceDE w:val="0"/>
              <w:autoSpaceDN w:val="0"/>
              <w:adjustRightIn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b.已进行资格预审的，投标人提供了资格预审申请文件中所附的联合体协议书复印件，且通过资格预审后的联合体无成员增减或更换的情况。</w:t>
            </w:r>
          </w:p>
          <w:p>
            <w:pPr>
              <w:autoSpaceDE w:val="0"/>
              <w:autoSpaceDN w:val="0"/>
              <w:adjustRightInd w:val="0"/>
              <w:spacing w:line="400" w:lineRule="exact"/>
              <w:ind w:firstLine="480" w:firstLineChars="20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（8）投标人如有分包计划，符合招标文件第二章“投标人须知”第 1.11 款规定，且按招标文件第九章“投标文件格式”的要求填写了“拟分包项目情况表”。</w:t>
            </w:r>
          </w:p>
          <w:p>
            <w:pPr>
              <w:autoSpaceDE w:val="0"/>
              <w:autoSpaceDN w:val="0"/>
              <w:adjustRightInd w:val="0"/>
              <w:spacing w:line="400" w:lineRule="exact"/>
              <w:ind w:firstLine="480" w:firstLineChars="20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（9）同一投标人未提交两个以上不同的投标文件，但招标文件要求提交备选投标的除外。</w:t>
            </w:r>
          </w:p>
          <w:p>
            <w:pPr>
              <w:autoSpaceDE w:val="0"/>
              <w:autoSpaceDN w:val="0"/>
              <w:adjustRightInd w:val="0"/>
              <w:spacing w:line="400" w:lineRule="exact"/>
              <w:ind w:firstLine="480" w:firstLineChars="20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（10）投标文件中未出现有关投标报价的内容。</w:t>
            </w:r>
          </w:p>
          <w:p>
            <w:pPr>
              <w:autoSpaceDE w:val="0"/>
              <w:autoSpaceDN w:val="0"/>
              <w:adjustRightInd w:val="0"/>
              <w:spacing w:line="400" w:lineRule="exact"/>
              <w:ind w:firstLine="480" w:firstLineChars="20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（11）投标文件载明的招标项目完成期限未超过招标文件规定的时限。</w:t>
            </w:r>
          </w:p>
          <w:p>
            <w:pPr>
              <w:autoSpaceDE w:val="0"/>
              <w:autoSpaceDN w:val="0"/>
              <w:adjustRightInd w:val="0"/>
              <w:spacing w:line="400" w:lineRule="exact"/>
              <w:ind w:firstLine="480" w:firstLineChars="20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（12）投标文件对招标文件的实质性要求和条件作出响应。</w:t>
            </w:r>
          </w:p>
          <w:p>
            <w:pPr>
              <w:autoSpaceDE w:val="0"/>
              <w:autoSpaceDN w:val="0"/>
              <w:adjustRightInd w:val="0"/>
              <w:spacing w:line="400" w:lineRule="exact"/>
              <w:ind w:firstLine="480" w:firstLineChars="20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（13）权利义务符合招标文件规定：</w:t>
            </w:r>
          </w:p>
          <w:p>
            <w:pPr>
              <w:autoSpaceDE w:val="0"/>
              <w:autoSpaceDN w:val="0"/>
              <w:adjustRightInd w:val="0"/>
              <w:spacing w:line="400" w:lineRule="exact"/>
              <w:ind w:firstLine="480" w:firstLineChars="20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a.投标人应接受招标文件规定的风险划分原则，未提出新的风险划分办法；</w:t>
            </w:r>
          </w:p>
          <w:p>
            <w:pPr>
              <w:autoSpaceDE w:val="0"/>
              <w:autoSpaceDN w:val="0"/>
              <w:adjustRightInd w:val="0"/>
              <w:spacing w:line="400" w:lineRule="exact"/>
              <w:ind w:firstLine="480" w:firstLineChars="20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b.投标人未增加发包人的责任范围、或减少投标人的义务；</w:t>
            </w:r>
          </w:p>
          <w:p>
            <w:pPr>
              <w:autoSpaceDE w:val="0"/>
              <w:autoSpaceDN w:val="0"/>
              <w:adjustRightInd w:val="0"/>
              <w:spacing w:line="400" w:lineRule="exact"/>
              <w:ind w:firstLine="480" w:firstLineChars="20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c.投标人未提出不同的工程验收、计量、支付办法；</w:t>
            </w:r>
          </w:p>
          <w:p>
            <w:pPr>
              <w:autoSpaceDE w:val="0"/>
              <w:autoSpaceDN w:val="0"/>
              <w:adjustRightInd w:val="0"/>
              <w:spacing w:line="400" w:lineRule="exact"/>
              <w:ind w:firstLine="480" w:firstLineChars="20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d.投标人对合同纠纷、事故处理办法未提出异议；</w:t>
            </w:r>
          </w:p>
          <w:p>
            <w:pPr>
              <w:autoSpaceDE w:val="0"/>
              <w:autoSpaceDN w:val="0"/>
              <w:adjustRightInd w:val="0"/>
              <w:spacing w:line="400" w:lineRule="exact"/>
              <w:ind w:firstLine="480" w:firstLineChars="20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e.投标人在投标活动中无欺诈行为；</w:t>
            </w:r>
          </w:p>
          <w:p>
            <w:pPr>
              <w:autoSpaceDE w:val="0"/>
              <w:autoSpaceDN w:val="0"/>
              <w:adjustRightInd w:val="0"/>
              <w:spacing w:line="40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f.投标人未对合同条款有重要保留。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noWrap/>
            <w:vAlign w:val="center"/>
          </w:tcPr>
          <w:p>
            <w:pPr>
              <w:autoSpaceDE w:val="0"/>
              <w:autoSpaceDN w:val="0"/>
              <w:adjustRightInd w:val="0"/>
              <w:spacing w:line="40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2.1.1</w:t>
            </w:r>
          </w:p>
          <w:p>
            <w:pPr>
              <w:autoSpaceDE w:val="0"/>
              <w:autoSpaceDN w:val="0"/>
              <w:adjustRightIn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2.1.3</w:t>
            </w:r>
          </w:p>
        </w:tc>
        <w:tc>
          <w:tcPr>
            <w:tcW w:w="1382" w:type="dxa"/>
            <w:noWrap/>
            <w:vAlign w:val="center"/>
          </w:tcPr>
          <w:p>
            <w:pPr>
              <w:autoSpaceDE w:val="0"/>
              <w:autoSpaceDN w:val="0"/>
              <w:adjustRightInd w:val="0"/>
              <w:spacing w:line="40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形式评审与响应性评审标准</w:t>
            </w:r>
          </w:p>
        </w:tc>
        <w:tc>
          <w:tcPr>
            <w:tcW w:w="8155" w:type="dxa"/>
            <w:gridSpan w:val="5"/>
            <w:noWrap/>
            <w:vAlign w:val="center"/>
          </w:tcPr>
          <w:p>
            <w:pPr>
              <w:pStyle w:val="12"/>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第二个信封（报价文件）评审标准：</w:t>
            </w:r>
          </w:p>
          <w:p>
            <w:pPr>
              <w:pStyle w:val="12"/>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（1）投标文件按照招标文件规定的格式、内容填写，字迹清晰可辨：</w:t>
            </w:r>
          </w:p>
          <w:p>
            <w:pPr>
              <w:pStyle w:val="12"/>
              <w:tabs>
                <w:tab w:val="left" w:pos="673"/>
              </w:tabs>
              <w:spacing w:line="400" w:lineRule="exact"/>
              <w:ind w:firstLine="480" w:firstLineChars="20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a.投标函按招标文件规定填报了项目名称、标段号、补遗书编号（如有）、投标价（包括大写金额和小写金额）；</w:t>
            </w:r>
          </w:p>
          <w:p>
            <w:pPr>
              <w:pStyle w:val="12"/>
              <w:tabs>
                <w:tab w:val="left" w:pos="673"/>
              </w:tabs>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b.</w:t>
            </w:r>
            <w:r>
              <w:rPr>
                <w:rFonts w:hint="eastAsia" w:ascii="宋体" w:hAnsi="宋体" w:eastAsia="宋体" w:cs="宋体"/>
                <w:color w:val="auto"/>
                <w:spacing w:val="-6"/>
                <w:sz w:val="24"/>
                <w:szCs w:val="24"/>
                <w:highlight w:val="none"/>
              </w:rPr>
              <w:t>已标价工程量清单说明文字与招标文件规定一致，未进行实质性</w:t>
            </w:r>
            <w:r>
              <w:rPr>
                <w:rFonts w:hint="eastAsia" w:ascii="宋体" w:hAnsi="宋体" w:eastAsia="宋体" w:cs="宋体"/>
                <w:color w:val="auto"/>
                <w:spacing w:val="-4"/>
                <w:sz w:val="24"/>
                <w:szCs w:val="24"/>
                <w:highlight w:val="none"/>
              </w:rPr>
              <w:t>修改和删减；</w:t>
            </w:r>
          </w:p>
          <w:p>
            <w:pPr>
              <w:pStyle w:val="12"/>
              <w:tabs>
                <w:tab w:val="left" w:pos="673"/>
              </w:tabs>
              <w:spacing w:line="400" w:lineRule="exact"/>
              <w:ind w:firstLine="480" w:firstLineChars="200"/>
              <w:rPr>
                <w:rFonts w:hint="eastAsia" w:ascii="宋体" w:hAnsi="宋体" w:eastAsia="宋体" w:cs="宋体"/>
                <w:color w:val="auto"/>
                <w:spacing w:val="-3"/>
                <w:sz w:val="24"/>
                <w:szCs w:val="24"/>
                <w:highlight w:val="none"/>
              </w:rPr>
            </w:pPr>
            <w:r>
              <w:rPr>
                <w:rFonts w:hint="eastAsia" w:ascii="宋体" w:hAnsi="宋体" w:eastAsia="宋体" w:cs="宋体"/>
                <w:bCs/>
                <w:color w:val="auto"/>
                <w:sz w:val="24"/>
                <w:szCs w:val="24"/>
                <w:highlight w:val="none"/>
                <w:lang w:val="zh-CN"/>
              </w:rPr>
              <w:t>c.</w:t>
            </w:r>
            <w:r>
              <w:rPr>
                <w:rFonts w:hint="eastAsia" w:ascii="宋体" w:hAnsi="宋体" w:eastAsia="宋体" w:cs="宋体"/>
                <w:color w:val="auto"/>
                <w:spacing w:val="-3"/>
                <w:sz w:val="24"/>
                <w:szCs w:val="24"/>
                <w:highlight w:val="none"/>
              </w:rPr>
              <w:t>投标文件组成齐全完整，内容均按规定填写。</w:t>
            </w:r>
          </w:p>
          <w:p>
            <w:pPr>
              <w:pStyle w:val="12"/>
              <w:tabs>
                <w:tab w:val="left" w:pos="673"/>
              </w:tabs>
              <w:spacing w:line="400" w:lineRule="exact"/>
              <w:ind w:firstLine="468" w:firstLineChars="200"/>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（2）投标文件上法定代表人或其委托代理人的签字、投标人的单位章盖章齐全，符合招标文件规定。</w:t>
            </w:r>
          </w:p>
          <w:p>
            <w:pPr>
              <w:pStyle w:val="12"/>
              <w:tabs>
                <w:tab w:val="left" w:pos="673"/>
              </w:tabs>
              <w:spacing w:line="400" w:lineRule="exact"/>
              <w:ind w:firstLine="468" w:firstLineChars="200"/>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（3）投标报价或调价函中的报价未超过招标文件设定的最高投标限价（如有）。</w:t>
            </w:r>
          </w:p>
          <w:p>
            <w:pPr>
              <w:pStyle w:val="12"/>
              <w:tabs>
                <w:tab w:val="left" w:pos="673"/>
              </w:tabs>
              <w:spacing w:line="400" w:lineRule="exact"/>
              <w:ind w:firstLine="468" w:firstLineChars="200"/>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（4）投标报价或调价函中报价的大写金额能够确定具体数值。</w:t>
            </w:r>
          </w:p>
          <w:p>
            <w:pPr>
              <w:pStyle w:val="12"/>
              <w:tabs>
                <w:tab w:val="left" w:pos="673"/>
              </w:tabs>
              <w:spacing w:line="400" w:lineRule="exact"/>
              <w:ind w:firstLine="468" w:firstLineChars="200"/>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（5）同一投标人未提交两个以上不同的投标报价，但招标文件要求提交备选投标的除外。</w:t>
            </w:r>
          </w:p>
          <w:p>
            <w:pPr>
              <w:pStyle w:val="12"/>
              <w:tabs>
                <w:tab w:val="left" w:pos="673"/>
              </w:tabs>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（6）投标人若提交调价函，调价函符合招标文件第二章“投标人须知”第 3.2.6 项要求。</w:t>
            </w:r>
          </w:p>
          <w:p>
            <w:pPr>
              <w:pStyle w:val="12"/>
              <w:tabs>
                <w:tab w:val="left" w:pos="673"/>
              </w:tabs>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（7）投标人若填写工程量固化清单，填写完毕的工程量固化清单未对工程量固化清单电子文件中的数据、格式和运算定义进行修改；工程量固化清单中的投标报价和投标函大写金额报价一致。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noWrap/>
            <w:vAlign w:val="center"/>
          </w:tcPr>
          <w:p>
            <w:pPr>
              <w:autoSpaceDE w:val="0"/>
              <w:autoSpaceDN w:val="0"/>
              <w:adjustRightInd w:val="0"/>
              <w:spacing w:line="40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2.1.2</w:t>
            </w:r>
          </w:p>
        </w:tc>
        <w:tc>
          <w:tcPr>
            <w:tcW w:w="1382" w:type="dxa"/>
            <w:noWrap/>
            <w:vAlign w:val="center"/>
          </w:tcPr>
          <w:p>
            <w:pPr>
              <w:autoSpaceDE w:val="0"/>
              <w:autoSpaceDN w:val="0"/>
              <w:adjustRightIn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第一个信封</w:t>
            </w:r>
            <w:r>
              <w:rPr>
                <w:rFonts w:hint="eastAsia" w:ascii="宋体" w:hAnsi="宋体" w:eastAsia="宋体" w:cs="宋体"/>
                <w:bCs/>
                <w:color w:val="auto"/>
                <w:sz w:val="24"/>
                <w:szCs w:val="24"/>
                <w:highlight w:val="none"/>
                <w:lang w:val="zh-CN"/>
              </w:rPr>
              <w:t>资格评审标准</w:t>
            </w:r>
          </w:p>
        </w:tc>
        <w:tc>
          <w:tcPr>
            <w:tcW w:w="8155" w:type="dxa"/>
            <w:gridSpan w:val="5"/>
            <w:noWrap/>
            <w:vAlign w:val="center"/>
          </w:tcPr>
          <w:p>
            <w:pPr>
              <w:adjustRightIn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(1)投标人具备有效的营业执照、资质证书、安全生产许可证和基本账户开户许可证。</w:t>
            </w:r>
          </w:p>
          <w:p>
            <w:pPr>
              <w:adjustRightIn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(2)投标人的资质等级符合招标文件规定。</w:t>
            </w:r>
          </w:p>
          <w:p>
            <w:pPr>
              <w:adjustRightIn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(3)投标人的财务状况符合招标文件规定。</w:t>
            </w:r>
          </w:p>
          <w:p>
            <w:pPr>
              <w:adjustRightIn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(4)投标人的类似项目业绩符合招标文件规定，且提供了满足招标文件要求的证明材料（公路工程总承包一级或特级资质的投标人业绩在评审时进行网上核查，核查结果相符）。</w:t>
            </w:r>
          </w:p>
          <w:p>
            <w:pPr>
              <w:adjustRightIn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(5)投标人的信誉符合招标文件规定。</w:t>
            </w:r>
          </w:p>
          <w:p>
            <w:pPr>
              <w:adjustRightIn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(6)投标人的项目经理和项目总工资格、在岗情况符合招标文件规定，且提供了满足招标文件要求的证明材料。</w:t>
            </w:r>
          </w:p>
          <w:p>
            <w:pPr>
              <w:pStyle w:val="12"/>
              <w:tabs>
                <w:tab w:val="left" w:pos="1054"/>
              </w:tabs>
              <w:spacing w:line="400" w:lineRule="exact"/>
              <w:ind w:firstLine="46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（7）投标人的其他要求符合招标文件规定。</w:t>
            </w:r>
          </w:p>
          <w:p>
            <w:pPr>
              <w:pStyle w:val="12"/>
              <w:tabs>
                <w:tab w:val="left" w:pos="1054"/>
              </w:tabs>
              <w:spacing w:line="400" w:lineRule="exact"/>
              <w:ind w:firstLine="46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（8）投标人不存在第二章</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投标人须知</w:t>
            </w:r>
            <w:r>
              <w:rPr>
                <w:rFonts w:hint="eastAsia" w:ascii="宋体" w:hAnsi="宋体" w:eastAsia="宋体" w:cs="宋体"/>
                <w:color w:val="auto"/>
                <w:sz w:val="24"/>
                <w:szCs w:val="24"/>
                <w:highlight w:val="none"/>
              </w:rPr>
              <w:t>”</w:t>
            </w:r>
            <w:r>
              <w:rPr>
                <w:rFonts w:hint="eastAsia" w:ascii="宋体" w:hAnsi="宋体" w:eastAsia="宋体" w:cs="宋体"/>
                <w:color w:val="auto"/>
                <w:spacing w:val="-22"/>
                <w:sz w:val="24"/>
                <w:szCs w:val="24"/>
                <w:highlight w:val="none"/>
              </w:rPr>
              <w:t xml:space="preserve">第 </w:t>
            </w:r>
            <w:r>
              <w:rPr>
                <w:rFonts w:hint="eastAsia" w:ascii="宋体" w:hAnsi="宋体" w:eastAsia="宋体" w:cs="宋体"/>
                <w:color w:val="auto"/>
                <w:sz w:val="24"/>
                <w:szCs w:val="24"/>
                <w:highlight w:val="none"/>
              </w:rPr>
              <w:t>1.4.3</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12"/>
                <w:sz w:val="24"/>
                <w:szCs w:val="24"/>
                <w:highlight w:val="none"/>
              </w:rPr>
              <w:t xml:space="preserve">项或第 </w:t>
            </w:r>
            <w:r>
              <w:rPr>
                <w:rFonts w:hint="eastAsia" w:ascii="宋体" w:hAnsi="宋体" w:eastAsia="宋体" w:cs="宋体"/>
                <w:color w:val="auto"/>
                <w:sz w:val="24"/>
                <w:szCs w:val="24"/>
                <w:highlight w:val="none"/>
              </w:rPr>
              <w:t>1.4.4</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3"/>
                <w:sz w:val="24"/>
                <w:szCs w:val="24"/>
                <w:highlight w:val="none"/>
              </w:rPr>
              <w:t>项规定的任何一种情形。</w:t>
            </w:r>
          </w:p>
          <w:p>
            <w:pPr>
              <w:pStyle w:val="12"/>
              <w:tabs>
                <w:tab w:val="left" w:pos="1054"/>
              </w:tabs>
              <w:spacing w:line="400" w:lineRule="exact"/>
              <w:ind w:firstLine="46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（9）以联合体形式参与投标的，联合体各方均未再以自己名义单独或参加其他联合体在同一标段中投标；独立参与投标的，投标人未同时参加联合体在同一标段中投标。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noWrap/>
            <w:vAlign w:val="center"/>
          </w:tcPr>
          <w:p>
            <w:pPr>
              <w:autoSpaceDE w:val="0"/>
              <w:autoSpaceDN w:val="0"/>
              <w:adjustRightInd w:val="0"/>
              <w:spacing w:line="40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条款号</w:t>
            </w:r>
          </w:p>
        </w:tc>
        <w:tc>
          <w:tcPr>
            <w:tcW w:w="1382" w:type="dxa"/>
            <w:noWrap/>
            <w:vAlign w:val="center"/>
          </w:tcPr>
          <w:p>
            <w:pPr>
              <w:autoSpaceDE w:val="0"/>
              <w:autoSpaceDN w:val="0"/>
              <w:adjustRightIn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zh-CN"/>
              </w:rPr>
              <w:t>条款内容</w:t>
            </w:r>
          </w:p>
        </w:tc>
        <w:tc>
          <w:tcPr>
            <w:tcW w:w="8155" w:type="dxa"/>
            <w:gridSpan w:val="5"/>
            <w:noWrap/>
            <w:vAlign w:val="center"/>
          </w:tcPr>
          <w:p>
            <w:pPr>
              <w:autoSpaceDE w:val="0"/>
              <w:autoSpaceDN w:val="0"/>
              <w:adjustRightInd w:val="0"/>
              <w:spacing w:line="400" w:lineRule="exact"/>
              <w:jc w:val="center"/>
              <w:rPr>
                <w:rFonts w:hint="eastAsia" w:ascii="宋体" w:hAnsi="宋体" w:eastAsia="宋体" w:cs="宋体"/>
                <w:b/>
                <w:color w:val="auto"/>
                <w:spacing w:val="-3"/>
                <w:sz w:val="24"/>
                <w:szCs w:val="24"/>
                <w:highlight w:val="none"/>
              </w:rPr>
            </w:pPr>
            <w:r>
              <w:rPr>
                <w:rFonts w:hint="eastAsia" w:ascii="宋体" w:hAnsi="宋体" w:eastAsia="宋体" w:cs="宋体"/>
                <w:b/>
                <w:color w:val="auto"/>
                <w:sz w:val="24"/>
                <w:szCs w:val="24"/>
                <w:highlight w:val="none"/>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956" w:type="dxa"/>
            <w:noWrap/>
            <w:vAlign w:val="center"/>
          </w:tcPr>
          <w:p>
            <w:pPr>
              <w:autoSpaceDE w:val="0"/>
              <w:autoSpaceDN w:val="0"/>
              <w:adjustRightInd w:val="0"/>
              <w:snapToGrid w:val="0"/>
              <w:spacing w:line="360" w:lineRule="auto"/>
              <w:ind w:firstLine="240" w:firstLineChars="100"/>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rPr>
              <w:t>2.2.1</w:t>
            </w:r>
          </w:p>
        </w:tc>
        <w:tc>
          <w:tcPr>
            <w:tcW w:w="1382" w:type="dxa"/>
            <w:noWrap/>
            <w:vAlign w:val="center"/>
          </w:tcPr>
          <w:p>
            <w:pPr>
              <w:adjustRightInd w:val="0"/>
              <w:snapToGrid w:val="0"/>
              <w:spacing w:line="360" w:lineRule="auto"/>
              <w:jc w:val="center"/>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rPr>
              <w:t>第一个信封评分分值构成（总分100分）</w:t>
            </w:r>
          </w:p>
        </w:tc>
        <w:tc>
          <w:tcPr>
            <w:tcW w:w="8155" w:type="dxa"/>
            <w:gridSpan w:val="5"/>
            <w:noWrap/>
            <w:vAlign w:val="top"/>
          </w:tcPr>
          <w:p>
            <w:pPr>
              <w:pStyle w:val="16"/>
              <w:pageBreakBefore w:val="0"/>
              <w:shd w:val="clear" w:color="auto" w:fill="auto"/>
              <w:tabs>
                <w:tab w:val="left" w:pos="2133"/>
              </w:tabs>
              <w:kinsoku/>
              <w:wordWrap/>
              <w:overflowPunct/>
              <w:topLinePunct w:val="0"/>
              <w:bidi w:val="0"/>
              <w:spacing w:before="0" w:after="0" w:line="360" w:lineRule="exact"/>
              <w:ind w:firstLine="480" w:firstLineChars="200"/>
              <w:jc w:val="both"/>
              <w:textAlignment w:val="auto"/>
              <w:rPr>
                <w:rStyle w:val="17"/>
                <w:rFonts w:hint="eastAsia" w:ascii="宋体" w:hAnsi="宋体" w:eastAsia="宋体" w:cs="宋体"/>
                <w:color w:val="auto"/>
                <w:sz w:val="24"/>
                <w:szCs w:val="24"/>
                <w:highlight w:val="none"/>
              </w:rPr>
            </w:pPr>
            <w:r>
              <w:rPr>
                <w:rStyle w:val="17"/>
                <w:rFonts w:hint="eastAsia" w:ascii="宋体" w:hAnsi="宋体" w:eastAsia="宋体" w:cs="宋体"/>
                <w:color w:val="auto"/>
                <w:sz w:val="24"/>
                <w:szCs w:val="24"/>
                <w:highlight w:val="none"/>
              </w:rPr>
              <w:t>施工组织设计：      40分</w:t>
            </w:r>
          </w:p>
          <w:p>
            <w:pPr>
              <w:pStyle w:val="16"/>
              <w:pageBreakBefore w:val="0"/>
              <w:shd w:val="clear" w:color="auto" w:fill="auto"/>
              <w:tabs>
                <w:tab w:val="left" w:pos="2133"/>
              </w:tabs>
              <w:kinsoku/>
              <w:wordWrap/>
              <w:overflowPunct/>
              <w:topLinePunct w:val="0"/>
              <w:bidi w:val="0"/>
              <w:spacing w:before="0" w:after="0" w:line="360" w:lineRule="exact"/>
              <w:ind w:firstLine="480" w:firstLineChars="200"/>
              <w:jc w:val="both"/>
              <w:textAlignment w:val="auto"/>
              <w:rPr>
                <w:rStyle w:val="17"/>
                <w:rFonts w:hint="eastAsia" w:ascii="宋体" w:hAnsi="宋体" w:eastAsia="宋体" w:cs="宋体"/>
                <w:color w:val="auto"/>
                <w:sz w:val="24"/>
                <w:szCs w:val="24"/>
                <w:highlight w:val="none"/>
              </w:rPr>
            </w:pPr>
            <w:r>
              <w:rPr>
                <w:rStyle w:val="17"/>
                <w:rFonts w:hint="eastAsia" w:ascii="宋体" w:hAnsi="宋体" w:eastAsia="宋体" w:cs="宋体"/>
                <w:color w:val="auto"/>
                <w:sz w:val="24"/>
                <w:szCs w:val="24"/>
                <w:highlight w:val="none"/>
              </w:rPr>
              <w:t>主要人员：          25分</w:t>
            </w:r>
          </w:p>
          <w:p>
            <w:pPr>
              <w:pStyle w:val="16"/>
              <w:pageBreakBefore w:val="0"/>
              <w:shd w:val="clear" w:color="auto" w:fill="auto"/>
              <w:tabs>
                <w:tab w:val="left" w:pos="2133"/>
              </w:tabs>
              <w:kinsoku/>
              <w:wordWrap/>
              <w:overflowPunct/>
              <w:topLinePunct w:val="0"/>
              <w:bidi w:val="0"/>
              <w:spacing w:before="0" w:after="0" w:line="360" w:lineRule="exact"/>
              <w:ind w:firstLine="480" w:firstLineChars="200"/>
              <w:jc w:val="both"/>
              <w:textAlignment w:val="auto"/>
              <w:rPr>
                <w:rStyle w:val="17"/>
                <w:rFonts w:hint="eastAsia" w:ascii="宋体" w:hAnsi="宋体" w:eastAsia="宋体" w:cs="宋体"/>
                <w:color w:val="auto"/>
                <w:sz w:val="24"/>
                <w:szCs w:val="24"/>
                <w:highlight w:val="none"/>
              </w:rPr>
            </w:pPr>
            <w:r>
              <w:rPr>
                <w:rStyle w:val="17"/>
                <w:rFonts w:hint="eastAsia" w:ascii="宋体" w:hAnsi="宋体" w:eastAsia="宋体" w:cs="宋体"/>
                <w:color w:val="auto"/>
                <w:sz w:val="24"/>
                <w:szCs w:val="24"/>
                <w:highlight w:val="none"/>
              </w:rPr>
              <w:t>履约信誉：          15分</w:t>
            </w:r>
          </w:p>
          <w:p>
            <w:pPr>
              <w:adjustRightInd w:val="0"/>
              <w:snapToGrid w:val="0"/>
              <w:spacing w:line="360" w:lineRule="auto"/>
              <w:ind w:firstLine="480" w:firstLineChars="200"/>
              <w:rPr>
                <w:rFonts w:hint="eastAsia" w:ascii="宋体" w:hAnsi="宋体" w:eastAsia="宋体" w:cs="宋体"/>
                <w:b/>
                <w:color w:val="auto"/>
                <w:sz w:val="24"/>
                <w:szCs w:val="24"/>
                <w:highlight w:val="none"/>
                <w:lang w:val="zh-CN"/>
              </w:rPr>
            </w:pPr>
            <w:r>
              <w:rPr>
                <w:rStyle w:val="17"/>
                <w:rFonts w:hint="eastAsia" w:ascii="宋体" w:hAnsi="宋体" w:eastAsia="宋体" w:cs="宋体"/>
                <w:color w:val="auto"/>
                <w:sz w:val="24"/>
                <w:szCs w:val="24"/>
                <w:highlight w:val="none"/>
              </w:rPr>
              <w:t xml:space="preserve">企业业绩：          </w:t>
            </w:r>
            <w:r>
              <w:rPr>
                <w:rStyle w:val="17"/>
                <w:rFonts w:hint="eastAsia" w:ascii="宋体" w:hAnsi="宋体" w:eastAsia="宋体" w:cs="宋体"/>
                <w:color w:val="auto"/>
                <w:sz w:val="24"/>
                <w:szCs w:val="24"/>
                <w:highlight w:val="none"/>
                <w:lang w:eastAsia="zh-CN"/>
              </w:rPr>
              <w:t>2</w:t>
            </w:r>
            <w:r>
              <w:rPr>
                <w:rStyle w:val="17"/>
                <w:rFonts w:hint="eastAsia" w:ascii="宋体" w:hAnsi="宋体" w:eastAsia="宋体" w:cs="宋体"/>
                <w:color w:val="auto"/>
                <w:sz w:val="24"/>
                <w:szCs w:val="24"/>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noWrap/>
            <w:vAlign w:val="center"/>
          </w:tcPr>
          <w:p>
            <w:pPr>
              <w:spacing w:line="360" w:lineRule="exact"/>
              <w:ind w:right="113" w:rightChars="0"/>
              <w:jc w:val="center"/>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rPr>
              <w:t>2.2.3</w:t>
            </w:r>
          </w:p>
        </w:tc>
        <w:tc>
          <w:tcPr>
            <w:tcW w:w="1382" w:type="dxa"/>
            <w:noWrap/>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第二个信封</w:t>
            </w:r>
          </w:p>
          <w:p>
            <w:pPr>
              <w:spacing w:line="360" w:lineRule="exact"/>
              <w:ind w:left="113" w:leftChars="0" w:right="113" w:rightChars="0"/>
              <w:jc w:val="center"/>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rPr>
              <w:t>详细评审标准</w:t>
            </w:r>
          </w:p>
        </w:tc>
        <w:tc>
          <w:tcPr>
            <w:tcW w:w="8155" w:type="dxa"/>
            <w:gridSpan w:val="5"/>
            <w:noWrap/>
            <w:vAlign w:val="center"/>
          </w:tcPr>
          <w:p>
            <w:pPr>
              <w:pageBreakBefore w:val="0"/>
              <w:kinsoku/>
              <w:wordWrap/>
              <w:overflowPunct/>
              <w:topLinePunct w:val="0"/>
              <w:bidi w:val="0"/>
              <w:spacing w:line="360" w:lineRule="exact"/>
              <w:ind w:left="113" w:leftChars="54" w:right="113" w:firstLine="480" w:firstLineChars="200"/>
              <w:textAlignment w:val="auto"/>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rPr>
              <w:t>评标价计算公式：评标价=投标函文字报价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noWrap/>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w:t>
            </w:r>
          </w:p>
        </w:tc>
        <w:tc>
          <w:tcPr>
            <w:tcW w:w="1382" w:type="dxa"/>
            <w:noWrap/>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通过第一个信封详细评审的投标人数量</w:t>
            </w:r>
          </w:p>
        </w:tc>
        <w:tc>
          <w:tcPr>
            <w:tcW w:w="8155" w:type="dxa"/>
            <w:gridSpan w:val="5"/>
            <w:noWrap/>
            <w:vAlign w:val="center"/>
          </w:tcPr>
          <w:p>
            <w:pPr>
              <w:pageBreakBefore w:val="0"/>
              <w:kinsoku/>
              <w:wordWrap/>
              <w:overflowPunct/>
              <w:topLinePunct w:val="0"/>
              <w:bidi w:val="0"/>
              <w:spacing w:line="360" w:lineRule="exact"/>
              <w:ind w:left="113" w:leftChars="54" w:right="113"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按照投标人的商务和技术得分由高到低排序，选择前3名通过详细评审。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6811" w:type="dxa"/>
            <w:gridSpan w:val="6"/>
            <w:noWrap w:val="0"/>
            <w:vAlign w:val="center"/>
          </w:tcPr>
          <w:p>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评分因素与权重分值</w:t>
            </w:r>
          </w:p>
        </w:tc>
        <w:tc>
          <w:tcPr>
            <w:tcW w:w="3682" w:type="dxa"/>
            <w:vMerge w:val="restart"/>
            <w:noWrap w:val="0"/>
            <w:vAlign w:val="center"/>
          </w:tcPr>
          <w:p>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56" w:type="dxa"/>
            <w:noWrap w:val="0"/>
            <w:vAlign w:val="center"/>
          </w:tcPr>
          <w:p>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1382" w:type="dxa"/>
            <w:noWrap w:val="0"/>
            <w:vAlign w:val="center"/>
          </w:tcPr>
          <w:p>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w:t>
            </w:r>
          </w:p>
          <w:p>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因素</w:t>
            </w:r>
          </w:p>
        </w:tc>
        <w:tc>
          <w:tcPr>
            <w:tcW w:w="1491" w:type="dxa"/>
            <w:gridSpan w:val="2"/>
            <w:noWrap w:val="0"/>
            <w:vAlign w:val="center"/>
          </w:tcPr>
          <w:p>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评分因素</w:t>
            </w:r>
          </w:p>
          <w:p>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权重分值</w:t>
            </w:r>
          </w:p>
        </w:tc>
        <w:tc>
          <w:tcPr>
            <w:tcW w:w="2015" w:type="dxa"/>
            <w:noWrap w:val="0"/>
            <w:vAlign w:val="center"/>
          </w:tcPr>
          <w:p>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各评分因素细分项</w:t>
            </w:r>
          </w:p>
        </w:tc>
        <w:tc>
          <w:tcPr>
            <w:tcW w:w="967" w:type="dxa"/>
            <w:noWrap w:val="0"/>
            <w:vAlign w:val="center"/>
          </w:tcPr>
          <w:p>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3682" w:type="dxa"/>
            <w:vMerge w:val="continue"/>
            <w:noWrap w:val="0"/>
            <w:vAlign w:val="center"/>
          </w:tcPr>
          <w:p>
            <w:pPr>
              <w:spacing w:line="320" w:lineRule="exact"/>
              <w:jc w:val="cente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1" w:hRule="exact"/>
          <w:jc w:val="center"/>
        </w:trPr>
        <w:tc>
          <w:tcPr>
            <w:tcW w:w="956" w:type="dxa"/>
            <w:vMerge w:val="restart"/>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p>
        </w:tc>
        <w:tc>
          <w:tcPr>
            <w:tcW w:w="1382" w:type="dxa"/>
            <w:vMerge w:val="restart"/>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施工组织设计</w:t>
            </w:r>
          </w:p>
        </w:tc>
        <w:tc>
          <w:tcPr>
            <w:tcW w:w="1491" w:type="dxa"/>
            <w:gridSpan w:val="2"/>
            <w:vMerge w:val="restart"/>
            <w:noWrap w:val="0"/>
            <w:vAlign w:val="center"/>
          </w:tcPr>
          <w:p>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40分</w:t>
            </w:r>
          </w:p>
        </w:tc>
        <w:tc>
          <w:tcPr>
            <w:tcW w:w="2015" w:type="dxa"/>
            <w:noWrap w:val="0"/>
            <w:vAlign w:val="center"/>
          </w:tcPr>
          <w:p>
            <w:pPr>
              <w:spacing w:line="360" w:lineRule="exact"/>
              <w:ind w:right="113"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总体施工组织布置及规划</w:t>
            </w:r>
          </w:p>
        </w:tc>
        <w:tc>
          <w:tcPr>
            <w:tcW w:w="967" w:type="dxa"/>
            <w:noWrap w:val="0"/>
            <w:vAlign w:val="center"/>
          </w:tcPr>
          <w:p>
            <w:pPr>
              <w:spacing w:line="3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3682" w:type="dxa"/>
            <w:noWrap w:val="0"/>
            <w:vAlign w:val="center"/>
          </w:tcPr>
          <w:p>
            <w:pPr>
              <w:pageBreakBefore w:val="0"/>
              <w:kinsoku/>
              <w:wordWrap/>
              <w:overflowPunct/>
              <w:topLinePunct w:val="0"/>
              <w:bidi w:val="0"/>
              <w:spacing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好，4-5分；</w:t>
            </w:r>
          </w:p>
          <w:p>
            <w:pPr>
              <w:pageBreakBefore w:val="0"/>
              <w:kinsoku/>
              <w:wordWrap/>
              <w:overflowPunct/>
              <w:topLinePunct w:val="0"/>
              <w:bidi w:val="0"/>
              <w:spacing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较好，3-4分；</w:t>
            </w:r>
          </w:p>
          <w:p>
            <w:pPr>
              <w:spacing w:line="360" w:lineRule="exact"/>
              <w:ind w:right="113" w:right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一般，3分；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97" w:hRule="exact"/>
          <w:jc w:val="center"/>
        </w:trPr>
        <w:tc>
          <w:tcPr>
            <w:tcW w:w="956" w:type="dxa"/>
            <w:vMerge w:val="continue"/>
            <w:noWrap w:val="0"/>
            <w:vAlign w:val="center"/>
          </w:tcPr>
          <w:p>
            <w:pPr>
              <w:spacing w:line="360" w:lineRule="exact"/>
              <w:jc w:val="center"/>
              <w:rPr>
                <w:rFonts w:hint="eastAsia" w:ascii="宋体" w:hAnsi="宋体" w:eastAsia="宋体" w:cs="宋体"/>
                <w:color w:val="auto"/>
                <w:sz w:val="24"/>
                <w:szCs w:val="24"/>
                <w:highlight w:val="none"/>
              </w:rPr>
            </w:pPr>
          </w:p>
        </w:tc>
        <w:tc>
          <w:tcPr>
            <w:tcW w:w="1382" w:type="dxa"/>
            <w:vMerge w:val="continue"/>
            <w:noWrap w:val="0"/>
            <w:vAlign w:val="center"/>
          </w:tcPr>
          <w:p>
            <w:pPr>
              <w:spacing w:line="360" w:lineRule="exact"/>
              <w:jc w:val="center"/>
              <w:rPr>
                <w:rFonts w:hint="eastAsia" w:ascii="宋体" w:hAnsi="宋体" w:eastAsia="宋体" w:cs="宋体"/>
                <w:color w:val="auto"/>
                <w:sz w:val="24"/>
                <w:szCs w:val="24"/>
                <w:highlight w:val="none"/>
              </w:rPr>
            </w:pPr>
          </w:p>
        </w:tc>
        <w:tc>
          <w:tcPr>
            <w:tcW w:w="1491" w:type="dxa"/>
            <w:gridSpan w:val="2"/>
            <w:vMerge w:val="continue"/>
            <w:noWrap w:val="0"/>
            <w:vAlign w:val="center"/>
          </w:tcPr>
          <w:p>
            <w:pPr>
              <w:spacing w:line="360" w:lineRule="exact"/>
              <w:jc w:val="center"/>
              <w:rPr>
                <w:rFonts w:hint="eastAsia" w:ascii="宋体" w:hAnsi="宋体" w:eastAsia="宋体" w:cs="宋体"/>
                <w:color w:val="auto"/>
                <w:sz w:val="24"/>
                <w:szCs w:val="24"/>
                <w:highlight w:val="none"/>
              </w:rPr>
            </w:pPr>
          </w:p>
        </w:tc>
        <w:tc>
          <w:tcPr>
            <w:tcW w:w="2015" w:type="dxa"/>
            <w:noWrap w:val="0"/>
            <w:vAlign w:val="center"/>
          </w:tcPr>
          <w:p>
            <w:pPr>
              <w:spacing w:line="360" w:lineRule="exact"/>
              <w:ind w:right="11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主要工程项目的施工方案、方法与技术措施（尤其对重点、关键和难点工程的施工方案、方法及其措施）；</w:t>
            </w:r>
          </w:p>
        </w:tc>
        <w:tc>
          <w:tcPr>
            <w:tcW w:w="967" w:type="dxa"/>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3682" w:type="dxa"/>
            <w:noWrap w:val="0"/>
            <w:vAlign w:val="center"/>
          </w:tcPr>
          <w:p>
            <w:pPr>
              <w:pageBreakBefore w:val="0"/>
              <w:kinsoku/>
              <w:wordWrap/>
              <w:overflowPunct/>
              <w:topLinePunct w:val="0"/>
              <w:bidi w:val="0"/>
              <w:spacing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好，</w:t>
            </w:r>
            <w:r>
              <w:rPr>
                <w:rFonts w:hint="eastAsia" w:ascii="宋体" w:hAnsi="宋体" w:eastAsia="宋体" w:cs="宋体"/>
                <w:color w:val="auto"/>
                <w:kern w:val="0"/>
                <w:sz w:val="24"/>
                <w:szCs w:val="24"/>
                <w:highlight w:val="none"/>
                <w:lang w:val="en-US" w:eastAsia="zh-CN"/>
              </w:rPr>
              <w:t>8-10</w:t>
            </w:r>
            <w:r>
              <w:rPr>
                <w:rFonts w:hint="eastAsia" w:ascii="宋体" w:hAnsi="宋体" w:eastAsia="宋体" w:cs="宋体"/>
                <w:color w:val="auto"/>
                <w:kern w:val="0"/>
                <w:sz w:val="24"/>
                <w:szCs w:val="24"/>
                <w:highlight w:val="none"/>
              </w:rPr>
              <w:t>分；</w:t>
            </w:r>
          </w:p>
          <w:p>
            <w:pPr>
              <w:pageBreakBefore w:val="0"/>
              <w:kinsoku/>
              <w:wordWrap/>
              <w:overflowPunct/>
              <w:topLinePunct w:val="0"/>
              <w:bidi w:val="0"/>
              <w:spacing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较好，</w:t>
            </w:r>
            <w:r>
              <w:rPr>
                <w:rFonts w:hint="eastAsia" w:ascii="宋体" w:hAnsi="宋体" w:eastAsia="宋体" w:cs="宋体"/>
                <w:color w:val="auto"/>
                <w:kern w:val="0"/>
                <w:sz w:val="24"/>
                <w:szCs w:val="24"/>
                <w:highlight w:val="none"/>
                <w:lang w:val="en-US" w:eastAsia="zh-CN"/>
              </w:rPr>
              <w:t>6-8</w:t>
            </w:r>
            <w:r>
              <w:rPr>
                <w:rFonts w:hint="eastAsia" w:ascii="宋体" w:hAnsi="宋体" w:eastAsia="宋体" w:cs="宋体"/>
                <w:color w:val="auto"/>
                <w:kern w:val="0"/>
                <w:sz w:val="24"/>
                <w:szCs w:val="24"/>
                <w:highlight w:val="none"/>
              </w:rPr>
              <w:t>分；</w:t>
            </w:r>
          </w:p>
          <w:p>
            <w:pPr>
              <w:spacing w:line="360" w:lineRule="exact"/>
              <w:ind w:right="113" w:rightChars="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一般，</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3" w:hRule="exact"/>
          <w:jc w:val="center"/>
        </w:trPr>
        <w:tc>
          <w:tcPr>
            <w:tcW w:w="956" w:type="dxa"/>
            <w:vMerge w:val="continue"/>
            <w:noWrap w:val="0"/>
            <w:vAlign w:val="center"/>
          </w:tcPr>
          <w:p>
            <w:pPr>
              <w:spacing w:line="360" w:lineRule="exact"/>
              <w:jc w:val="center"/>
              <w:rPr>
                <w:rFonts w:hint="eastAsia" w:ascii="宋体" w:hAnsi="宋体" w:eastAsia="宋体" w:cs="宋体"/>
                <w:color w:val="auto"/>
                <w:sz w:val="24"/>
                <w:szCs w:val="24"/>
                <w:highlight w:val="none"/>
              </w:rPr>
            </w:pPr>
          </w:p>
        </w:tc>
        <w:tc>
          <w:tcPr>
            <w:tcW w:w="1382" w:type="dxa"/>
            <w:vMerge w:val="continue"/>
            <w:noWrap w:val="0"/>
            <w:vAlign w:val="center"/>
          </w:tcPr>
          <w:p>
            <w:pPr>
              <w:spacing w:line="360" w:lineRule="exact"/>
              <w:jc w:val="center"/>
              <w:rPr>
                <w:rFonts w:hint="eastAsia" w:ascii="宋体" w:hAnsi="宋体" w:eastAsia="宋体" w:cs="宋体"/>
                <w:color w:val="auto"/>
                <w:sz w:val="24"/>
                <w:szCs w:val="24"/>
                <w:highlight w:val="none"/>
              </w:rPr>
            </w:pPr>
          </w:p>
        </w:tc>
        <w:tc>
          <w:tcPr>
            <w:tcW w:w="1491" w:type="dxa"/>
            <w:gridSpan w:val="2"/>
            <w:vMerge w:val="continue"/>
            <w:noWrap w:val="0"/>
            <w:vAlign w:val="center"/>
          </w:tcPr>
          <w:p>
            <w:pPr>
              <w:spacing w:line="360" w:lineRule="exact"/>
              <w:jc w:val="center"/>
              <w:rPr>
                <w:rFonts w:hint="eastAsia" w:ascii="宋体" w:hAnsi="宋体" w:eastAsia="宋体" w:cs="宋体"/>
                <w:color w:val="auto"/>
                <w:sz w:val="24"/>
                <w:szCs w:val="24"/>
                <w:highlight w:val="none"/>
              </w:rPr>
            </w:pPr>
          </w:p>
        </w:tc>
        <w:tc>
          <w:tcPr>
            <w:tcW w:w="2015" w:type="dxa"/>
            <w:noWrap w:val="0"/>
            <w:vAlign w:val="center"/>
          </w:tcPr>
          <w:p>
            <w:pPr>
              <w:spacing w:line="360" w:lineRule="exact"/>
              <w:ind w:right="113" w:rightChars="0"/>
              <w:jc w:val="center"/>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sz w:val="24"/>
                <w:szCs w:val="24"/>
                <w:highlight w:val="none"/>
              </w:rPr>
              <w:t>工期保证体系及保证措施</w:t>
            </w:r>
          </w:p>
        </w:tc>
        <w:tc>
          <w:tcPr>
            <w:tcW w:w="967" w:type="dxa"/>
            <w:noWrap w:val="0"/>
            <w:vAlign w:val="center"/>
          </w:tcPr>
          <w:p>
            <w:pPr>
              <w:spacing w:line="3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3682" w:type="dxa"/>
            <w:noWrap w:val="0"/>
            <w:vAlign w:val="center"/>
          </w:tcPr>
          <w:p>
            <w:pPr>
              <w:pageBreakBefore w:val="0"/>
              <w:kinsoku/>
              <w:wordWrap/>
              <w:overflowPunct/>
              <w:topLinePunct w:val="0"/>
              <w:bidi w:val="0"/>
              <w:spacing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好，4-5分；</w:t>
            </w:r>
          </w:p>
          <w:p>
            <w:pPr>
              <w:pageBreakBefore w:val="0"/>
              <w:kinsoku/>
              <w:wordWrap/>
              <w:overflowPunct/>
              <w:topLinePunct w:val="0"/>
              <w:bidi w:val="0"/>
              <w:spacing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较好，3-4分；</w:t>
            </w:r>
          </w:p>
          <w:p>
            <w:pPr>
              <w:spacing w:line="360" w:lineRule="exact"/>
              <w:ind w:right="113" w:right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一般，3分；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3" w:hRule="exact"/>
          <w:jc w:val="center"/>
        </w:trPr>
        <w:tc>
          <w:tcPr>
            <w:tcW w:w="956" w:type="dxa"/>
            <w:vMerge w:val="continue"/>
            <w:noWrap w:val="0"/>
            <w:vAlign w:val="center"/>
          </w:tcPr>
          <w:p>
            <w:pPr>
              <w:spacing w:line="360" w:lineRule="exact"/>
              <w:jc w:val="center"/>
              <w:rPr>
                <w:rFonts w:hint="eastAsia" w:ascii="宋体" w:hAnsi="宋体" w:eastAsia="宋体" w:cs="宋体"/>
                <w:color w:val="auto"/>
                <w:sz w:val="24"/>
                <w:szCs w:val="24"/>
                <w:highlight w:val="none"/>
              </w:rPr>
            </w:pPr>
          </w:p>
        </w:tc>
        <w:tc>
          <w:tcPr>
            <w:tcW w:w="1382" w:type="dxa"/>
            <w:vMerge w:val="continue"/>
            <w:noWrap w:val="0"/>
            <w:vAlign w:val="center"/>
          </w:tcPr>
          <w:p>
            <w:pPr>
              <w:spacing w:line="360" w:lineRule="exact"/>
              <w:jc w:val="center"/>
              <w:rPr>
                <w:rFonts w:hint="eastAsia" w:ascii="宋体" w:hAnsi="宋体" w:eastAsia="宋体" w:cs="宋体"/>
                <w:color w:val="auto"/>
                <w:sz w:val="24"/>
                <w:szCs w:val="24"/>
                <w:highlight w:val="none"/>
              </w:rPr>
            </w:pPr>
          </w:p>
        </w:tc>
        <w:tc>
          <w:tcPr>
            <w:tcW w:w="1491" w:type="dxa"/>
            <w:gridSpan w:val="2"/>
            <w:vMerge w:val="continue"/>
            <w:noWrap w:val="0"/>
            <w:vAlign w:val="center"/>
          </w:tcPr>
          <w:p>
            <w:pPr>
              <w:spacing w:line="360" w:lineRule="exact"/>
              <w:jc w:val="center"/>
              <w:rPr>
                <w:rFonts w:hint="eastAsia" w:ascii="宋体" w:hAnsi="宋体" w:eastAsia="宋体" w:cs="宋体"/>
                <w:color w:val="auto"/>
                <w:sz w:val="24"/>
                <w:szCs w:val="24"/>
                <w:highlight w:val="none"/>
              </w:rPr>
            </w:pPr>
          </w:p>
        </w:tc>
        <w:tc>
          <w:tcPr>
            <w:tcW w:w="2015" w:type="dxa"/>
            <w:noWrap w:val="0"/>
            <w:vAlign w:val="center"/>
          </w:tcPr>
          <w:p>
            <w:pPr>
              <w:spacing w:line="360" w:lineRule="exact"/>
              <w:ind w:right="113" w:rightChars="0"/>
              <w:jc w:val="center"/>
              <w:rPr>
                <w:rFonts w:hint="eastAsia" w:ascii="宋体" w:hAnsi="宋体" w:eastAsia="宋体" w:cs="宋体"/>
                <w:b w:val="0"/>
                <w:bCs/>
                <w:color w:val="auto"/>
                <w:sz w:val="24"/>
                <w:szCs w:val="24"/>
                <w:highlight w:val="none"/>
                <w:lang w:val="zh-CN"/>
              </w:rPr>
            </w:pPr>
            <w:r>
              <w:rPr>
                <w:rFonts w:hint="eastAsia" w:ascii="宋体" w:hAnsi="宋体" w:eastAsia="宋体" w:cs="宋体"/>
                <w:color w:val="auto"/>
                <w:sz w:val="24"/>
                <w:szCs w:val="24"/>
                <w:highlight w:val="none"/>
              </w:rPr>
              <w:t>工程质量管理体系及保证措施</w:t>
            </w:r>
          </w:p>
        </w:tc>
        <w:tc>
          <w:tcPr>
            <w:tcW w:w="967" w:type="dxa"/>
            <w:noWrap w:val="0"/>
            <w:vAlign w:val="center"/>
          </w:tcPr>
          <w:p>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3682" w:type="dxa"/>
            <w:noWrap w:val="0"/>
            <w:vAlign w:val="center"/>
          </w:tcPr>
          <w:p>
            <w:pPr>
              <w:pageBreakBefore w:val="0"/>
              <w:kinsoku/>
              <w:wordWrap/>
              <w:overflowPunct/>
              <w:topLinePunct w:val="0"/>
              <w:bidi w:val="0"/>
              <w:spacing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好，</w:t>
            </w:r>
            <w:r>
              <w:rPr>
                <w:rFonts w:hint="eastAsia" w:ascii="宋体" w:hAnsi="宋体" w:eastAsia="宋体" w:cs="宋体"/>
                <w:color w:val="auto"/>
                <w:kern w:val="0"/>
                <w:sz w:val="24"/>
                <w:szCs w:val="24"/>
                <w:highlight w:val="none"/>
                <w:lang w:val="en-US" w:eastAsia="zh-CN"/>
              </w:rPr>
              <w:t>3.2-4</w:t>
            </w:r>
            <w:r>
              <w:rPr>
                <w:rFonts w:hint="eastAsia" w:ascii="宋体" w:hAnsi="宋体" w:eastAsia="宋体" w:cs="宋体"/>
                <w:color w:val="auto"/>
                <w:kern w:val="0"/>
                <w:sz w:val="24"/>
                <w:szCs w:val="24"/>
                <w:highlight w:val="none"/>
              </w:rPr>
              <w:t>分；</w:t>
            </w:r>
          </w:p>
          <w:p>
            <w:pPr>
              <w:pageBreakBefore w:val="0"/>
              <w:kinsoku/>
              <w:wordWrap/>
              <w:overflowPunct/>
              <w:topLinePunct w:val="0"/>
              <w:bidi w:val="0"/>
              <w:spacing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较好，</w:t>
            </w:r>
            <w:r>
              <w:rPr>
                <w:rFonts w:hint="eastAsia" w:ascii="宋体" w:hAnsi="宋体" w:eastAsia="宋体" w:cs="宋体"/>
                <w:color w:val="auto"/>
                <w:kern w:val="0"/>
                <w:sz w:val="24"/>
                <w:szCs w:val="24"/>
                <w:highlight w:val="none"/>
                <w:lang w:val="en-US" w:eastAsia="zh-CN"/>
              </w:rPr>
              <w:t>2.4-3.2</w:t>
            </w:r>
            <w:r>
              <w:rPr>
                <w:rFonts w:hint="eastAsia" w:ascii="宋体" w:hAnsi="宋体" w:eastAsia="宋体" w:cs="宋体"/>
                <w:color w:val="auto"/>
                <w:kern w:val="0"/>
                <w:sz w:val="24"/>
                <w:szCs w:val="24"/>
                <w:highlight w:val="none"/>
              </w:rPr>
              <w:t>分；</w:t>
            </w:r>
          </w:p>
          <w:p>
            <w:pPr>
              <w:spacing w:line="360" w:lineRule="exact"/>
              <w:ind w:right="113" w:rightChars="0"/>
              <w:rPr>
                <w:rFonts w:hint="eastAsia" w:ascii="宋体" w:hAnsi="宋体" w:eastAsia="宋体" w:cs="宋体"/>
                <w:b w:val="0"/>
                <w:bCs/>
                <w:color w:val="auto"/>
                <w:kern w:val="0"/>
                <w:sz w:val="24"/>
                <w:szCs w:val="24"/>
                <w:highlight w:val="none"/>
              </w:rPr>
            </w:pPr>
            <w:r>
              <w:rPr>
                <w:rFonts w:hint="eastAsia" w:ascii="宋体" w:hAnsi="宋体" w:eastAsia="宋体" w:cs="宋体"/>
                <w:color w:val="auto"/>
                <w:kern w:val="0"/>
                <w:sz w:val="24"/>
                <w:szCs w:val="24"/>
                <w:highlight w:val="none"/>
              </w:rPr>
              <w:t>一般，</w:t>
            </w:r>
            <w:r>
              <w:rPr>
                <w:rFonts w:hint="eastAsia" w:ascii="宋体" w:hAnsi="宋体" w:eastAsia="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3" w:hRule="exact"/>
          <w:jc w:val="center"/>
        </w:trPr>
        <w:tc>
          <w:tcPr>
            <w:tcW w:w="956" w:type="dxa"/>
            <w:vMerge w:val="continue"/>
            <w:noWrap w:val="0"/>
            <w:vAlign w:val="center"/>
          </w:tcPr>
          <w:p>
            <w:pPr>
              <w:spacing w:line="360" w:lineRule="exact"/>
              <w:jc w:val="center"/>
              <w:rPr>
                <w:rFonts w:hint="eastAsia" w:ascii="宋体" w:hAnsi="宋体" w:eastAsia="宋体" w:cs="宋体"/>
                <w:color w:val="auto"/>
                <w:sz w:val="24"/>
                <w:szCs w:val="24"/>
                <w:highlight w:val="none"/>
              </w:rPr>
            </w:pPr>
          </w:p>
        </w:tc>
        <w:tc>
          <w:tcPr>
            <w:tcW w:w="1382" w:type="dxa"/>
            <w:vMerge w:val="continue"/>
            <w:noWrap w:val="0"/>
            <w:vAlign w:val="center"/>
          </w:tcPr>
          <w:p>
            <w:pPr>
              <w:spacing w:line="360" w:lineRule="exact"/>
              <w:jc w:val="center"/>
              <w:rPr>
                <w:rFonts w:hint="eastAsia" w:ascii="宋体" w:hAnsi="宋体" w:eastAsia="宋体" w:cs="宋体"/>
                <w:color w:val="auto"/>
                <w:sz w:val="24"/>
                <w:szCs w:val="24"/>
                <w:highlight w:val="none"/>
              </w:rPr>
            </w:pPr>
          </w:p>
        </w:tc>
        <w:tc>
          <w:tcPr>
            <w:tcW w:w="1491" w:type="dxa"/>
            <w:gridSpan w:val="2"/>
            <w:vMerge w:val="continue"/>
            <w:noWrap w:val="0"/>
            <w:vAlign w:val="center"/>
          </w:tcPr>
          <w:p>
            <w:pPr>
              <w:spacing w:line="360" w:lineRule="exact"/>
              <w:jc w:val="center"/>
              <w:rPr>
                <w:rFonts w:hint="eastAsia" w:ascii="宋体" w:hAnsi="宋体" w:eastAsia="宋体" w:cs="宋体"/>
                <w:color w:val="auto"/>
                <w:sz w:val="24"/>
                <w:szCs w:val="24"/>
                <w:highlight w:val="none"/>
              </w:rPr>
            </w:pPr>
          </w:p>
        </w:tc>
        <w:tc>
          <w:tcPr>
            <w:tcW w:w="2015" w:type="dxa"/>
            <w:noWrap w:val="0"/>
            <w:vAlign w:val="center"/>
          </w:tcPr>
          <w:p>
            <w:pPr>
              <w:spacing w:line="360" w:lineRule="exact"/>
              <w:ind w:right="113"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安全生产管理体系及保证措施</w:t>
            </w:r>
          </w:p>
        </w:tc>
        <w:tc>
          <w:tcPr>
            <w:tcW w:w="967" w:type="dxa"/>
            <w:noWrap w:val="0"/>
            <w:vAlign w:val="center"/>
          </w:tcPr>
          <w:p>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3682" w:type="dxa"/>
            <w:noWrap w:val="0"/>
            <w:vAlign w:val="center"/>
          </w:tcPr>
          <w:p>
            <w:pPr>
              <w:pageBreakBefore w:val="0"/>
              <w:kinsoku/>
              <w:wordWrap/>
              <w:overflowPunct/>
              <w:topLinePunct w:val="0"/>
              <w:bidi w:val="0"/>
              <w:spacing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好，</w:t>
            </w:r>
            <w:r>
              <w:rPr>
                <w:rFonts w:hint="eastAsia" w:ascii="宋体" w:hAnsi="宋体" w:eastAsia="宋体" w:cs="宋体"/>
                <w:color w:val="auto"/>
                <w:kern w:val="0"/>
                <w:sz w:val="24"/>
                <w:szCs w:val="24"/>
                <w:highlight w:val="none"/>
                <w:lang w:val="en-US" w:eastAsia="zh-CN"/>
              </w:rPr>
              <w:t>3.2-4</w:t>
            </w:r>
            <w:r>
              <w:rPr>
                <w:rFonts w:hint="eastAsia" w:ascii="宋体" w:hAnsi="宋体" w:eastAsia="宋体" w:cs="宋体"/>
                <w:color w:val="auto"/>
                <w:kern w:val="0"/>
                <w:sz w:val="24"/>
                <w:szCs w:val="24"/>
                <w:highlight w:val="none"/>
              </w:rPr>
              <w:t>分；</w:t>
            </w:r>
          </w:p>
          <w:p>
            <w:pPr>
              <w:pageBreakBefore w:val="0"/>
              <w:kinsoku/>
              <w:wordWrap/>
              <w:overflowPunct/>
              <w:topLinePunct w:val="0"/>
              <w:bidi w:val="0"/>
              <w:spacing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较好，</w:t>
            </w:r>
            <w:r>
              <w:rPr>
                <w:rFonts w:hint="eastAsia" w:ascii="宋体" w:hAnsi="宋体" w:eastAsia="宋体" w:cs="宋体"/>
                <w:color w:val="auto"/>
                <w:kern w:val="0"/>
                <w:sz w:val="24"/>
                <w:szCs w:val="24"/>
                <w:highlight w:val="none"/>
                <w:lang w:val="en-US" w:eastAsia="zh-CN"/>
              </w:rPr>
              <w:t>2.4-3.2</w:t>
            </w:r>
            <w:r>
              <w:rPr>
                <w:rFonts w:hint="eastAsia" w:ascii="宋体" w:hAnsi="宋体" w:eastAsia="宋体" w:cs="宋体"/>
                <w:color w:val="auto"/>
                <w:kern w:val="0"/>
                <w:sz w:val="24"/>
                <w:szCs w:val="24"/>
                <w:highlight w:val="none"/>
              </w:rPr>
              <w:t>分；</w:t>
            </w:r>
          </w:p>
          <w:p>
            <w:pPr>
              <w:spacing w:line="360" w:lineRule="exact"/>
              <w:ind w:right="113" w:right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一般，</w:t>
            </w:r>
            <w:r>
              <w:rPr>
                <w:rFonts w:hint="eastAsia" w:ascii="宋体" w:hAnsi="宋体" w:eastAsia="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3" w:hRule="exact"/>
          <w:jc w:val="center"/>
        </w:trPr>
        <w:tc>
          <w:tcPr>
            <w:tcW w:w="956" w:type="dxa"/>
            <w:vMerge w:val="continue"/>
            <w:noWrap w:val="0"/>
            <w:vAlign w:val="center"/>
          </w:tcPr>
          <w:p>
            <w:pPr>
              <w:spacing w:line="360" w:lineRule="exact"/>
              <w:jc w:val="center"/>
              <w:rPr>
                <w:rFonts w:hint="eastAsia" w:ascii="宋体" w:hAnsi="宋体" w:eastAsia="宋体" w:cs="宋体"/>
                <w:color w:val="auto"/>
                <w:sz w:val="24"/>
                <w:szCs w:val="24"/>
                <w:highlight w:val="none"/>
              </w:rPr>
            </w:pPr>
          </w:p>
        </w:tc>
        <w:tc>
          <w:tcPr>
            <w:tcW w:w="1382" w:type="dxa"/>
            <w:vMerge w:val="continue"/>
            <w:noWrap w:val="0"/>
            <w:vAlign w:val="center"/>
          </w:tcPr>
          <w:p>
            <w:pPr>
              <w:spacing w:line="360" w:lineRule="exact"/>
              <w:jc w:val="center"/>
              <w:rPr>
                <w:rFonts w:hint="eastAsia" w:ascii="宋体" w:hAnsi="宋体" w:eastAsia="宋体" w:cs="宋体"/>
                <w:color w:val="auto"/>
                <w:sz w:val="24"/>
                <w:szCs w:val="24"/>
                <w:highlight w:val="none"/>
              </w:rPr>
            </w:pPr>
          </w:p>
        </w:tc>
        <w:tc>
          <w:tcPr>
            <w:tcW w:w="1491" w:type="dxa"/>
            <w:gridSpan w:val="2"/>
            <w:vMerge w:val="continue"/>
            <w:noWrap w:val="0"/>
            <w:vAlign w:val="center"/>
          </w:tcPr>
          <w:p>
            <w:pPr>
              <w:spacing w:line="360" w:lineRule="exact"/>
              <w:jc w:val="center"/>
              <w:rPr>
                <w:rFonts w:hint="eastAsia" w:ascii="宋体" w:hAnsi="宋体" w:eastAsia="宋体" w:cs="宋体"/>
                <w:color w:val="auto"/>
                <w:sz w:val="24"/>
                <w:szCs w:val="24"/>
                <w:highlight w:val="none"/>
              </w:rPr>
            </w:pPr>
          </w:p>
        </w:tc>
        <w:tc>
          <w:tcPr>
            <w:tcW w:w="2015" w:type="dxa"/>
            <w:noWrap w:val="0"/>
            <w:vAlign w:val="center"/>
          </w:tcPr>
          <w:p>
            <w:pPr>
              <w:spacing w:line="360" w:lineRule="exact"/>
              <w:ind w:right="113"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环境保护、水土保持保证体系及保证措施</w:t>
            </w:r>
          </w:p>
        </w:tc>
        <w:tc>
          <w:tcPr>
            <w:tcW w:w="967" w:type="dxa"/>
            <w:noWrap w:val="0"/>
            <w:vAlign w:val="center"/>
          </w:tcPr>
          <w:p>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3682" w:type="dxa"/>
            <w:noWrap w:val="0"/>
            <w:vAlign w:val="center"/>
          </w:tcPr>
          <w:p>
            <w:pPr>
              <w:pageBreakBefore w:val="0"/>
              <w:kinsoku/>
              <w:wordWrap/>
              <w:overflowPunct/>
              <w:topLinePunct w:val="0"/>
              <w:bidi w:val="0"/>
              <w:spacing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好，</w:t>
            </w:r>
            <w:r>
              <w:rPr>
                <w:rFonts w:hint="eastAsia" w:ascii="宋体" w:hAnsi="宋体" w:eastAsia="宋体" w:cs="宋体"/>
                <w:color w:val="auto"/>
                <w:kern w:val="0"/>
                <w:sz w:val="24"/>
                <w:szCs w:val="24"/>
                <w:highlight w:val="none"/>
                <w:lang w:val="en-US" w:eastAsia="zh-CN"/>
              </w:rPr>
              <w:t>3.2-4</w:t>
            </w:r>
            <w:r>
              <w:rPr>
                <w:rFonts w:hint="eastAsia" w:ascii="宋体" w:hAnsi="宋体" w:eastAsia="宋体" w:cs="宋体"/>
                <w:color w:val="auto"/>
                <w:kern w:val="0"/>
                <w:sz w:val="24"/>
                <w:szCs w:val="24"/>
                <w:highlight w:val="none"/>
              </w:rPr>
              <w:t>分；</w:t>
            </w:r>
          </w:p>
          <w:p>
            <w:pPr>
              <w:pageBreakBefore w:val="0"/>
              <w:kinsoku/>
              <w:wordWrap/>
              <w:overflowPunct/>
              <w:topLinePunct w:val="0"/>
              <w:bidi w:val="0"/>
              <w:spacing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较好，</w:t>
            </w:r>
            <w:r>
              <w:rPr>
                <w:rFonts w:hint="eastAsia" w:ascii="宋体" w:hAnsi="宋体" w:eastAsia="宋体" w:cs="宋体"/>
                <w:color w:val="auto"/>
                <w:kern w:val="0"/>
                <w:sz w:val="24"/>
                <w:szCs w:val="24"/>
                <w:highlight w:val="none"/>
                <w:lang w:val="en-US" w:eastAsia="zh-CN"/>
              </w:rPr>
              <w:t>2.4-3.2</w:t>
            </w:r>
            <w:r>
              <w:rPr>
                <w:rFonts w:hint="eastAsia" w:ascii="宋体" w:hAnsi="宋体" w:eastAsia="宋体" w:cs="宋体"/>
                <w:color w:val="auto"/>
                <w:kern w:val="0"/>
                <w:sz w:val="24"/>
                <w:szCs w:val="24"/>
                <w:highlight w:val="none"/>
              </w:rPr>
              <w:t>分；</w:t>
            </w:r>
          </w:p>
          <w:p>
            <w:pPr>
              <w:spacing w:line="360" w:lineRule="exact"/>
              <w:ind w:right="113" w:right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一般，</w:t>
            </w:r>
            <w:r>
              <w:rPr>
                <w:rFonts w:hint="eastAsia" w:ascii="宋体" w:hAnsi="宋体" w:eastAsia="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3" w:hRule="exact"/>
          <w:jc w:val="center"/>
        </w:trPr>
        <w:tc>
          <w:tcPr>
            <w:tcW w:w="956" w:type="dxa"/>
            <w:vMerge w:val="continue"/>
            <w:noWrap w:val="0"/>
            <w:vAlign w:val="center"/>
          </w:tcPr>
          <w:p>
            <w:pPr>
              <w:spacing w:line="360" w:lineRule="exact"/>
              <w:jc w:val="center"/>
              <w:rPr>
                <w:rFonts w:hint="eastAsia" w:ascii="宋体" w:hAnsi="宋体" w:eastAsia="宋体" w:cs="宋体"/>
                <w:color w:val="auto"/>
                <w:sz w:val="24"/>
                <w:szCs w:val="24"/>
                <w:highlight w:val="none"/>
              </w:rPr>
            </w:pPr>
          </w:p>
        </w:tc>
        <w:tc>
          <w:tcPr>
            <w:tcW w:w="1382" w:type="dxa"/>
            <w:vMerge w:val="continue"/>
            <w:noWrap w:val="0"/>
            <w:vAlign w:val="center"/>
          </w:tcPr>
          <w:p>
            <w:pPr>
              <w:spacing w:line="360" w:lineRule="exact"/>
              <w:jc w:val="center"/>
              <w:rPr>
                <w:rFonts w:hint="eastAsia" w:ascii="宋体" w:hAnsi="宋体" w:eastAsia="宋体" w:cs="宋体"/>
                <w:color w:val="auto"/>
                <w:sz w:val="24"/>
                <w:szCs w:val="24"/>
                <w:highlight w:val="none"/>
              </w:rPr>
            </w:pPr>
          </w:p>
        </w:tc>
        <w:tc>
          <w:tcPr>
            <w:tcW w:w="1491" w:type="dxa"/>
            <w:gridSpan w:val="2"/>
            <w:vMerge w:val="continue"/>
            <w:noWrap w:val="0"/>
            <w:vAlign w:val="center"/>
          </w:tcPr>
          <w:p>
            <w:pPr>
              <w:spacing w:line="360" w:lineRule="exact"/>
              <w:jc w:val="center"/>
              <w:rPr>
                <w:rFonts w:hint="eastAsia" w:ascii="宋体" w:hAnsi="宋体" w:eastAsia="宋体" w:cs="宋体"/>
                <w:color w:val="auto"/>
                <w:sz w:val="24"/>
                <w:szCs w:val="24"/>
                <w:highlight w:val="none"/>
              </w:rPr>
            </w:pPr>
          </w:p>
        </w:tc>
        <w:tc>
          <w:tcPr>
            <w:tcW w:w="2015" w:type="dxa"/>
            <w:noWrap w:val="0"/>
            <w:vAlign w:val="center"/>
          </w:tcPr>
          <w:p>
            <w:pPr>
              <w:spacing w:line="360" w:lineRule="exact"/>
              <w:ind w:right="113"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文明施工、文物保护保证体系及保证措施</w:t>
            </w:r>
          </w:p>
        </w:tc>
        <w:tc>
          <w:tcPr>
            <w:tcW w:w="967" w:type="dxa"/>
            <w:noWrap w:val="0"/>
            <w:vAlign w:val="center"/>
          </w:tcPr>
          <w:p>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3682" w:type="dxa"/>
            <w:noWrap w:val="0"/>
            <w:vAlign w:val="center"/>
          </w:tcPr>
          <w:p>
            <w:pPr>
              <w:pageBreakBefore w:val="0"/>
              <w:kinsoku/>
              <w:wordWrap/>
              <w:overflowPunct/>
              <w:topLinePunct w:val="0"/>
              <w:bidi w:val="0"/>
              <w:spacing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好，</w:t>
            </w:r>
            <w:r>
              <w:rPr>
                <w:rFonts w:hint="eastAsia" w:ascii="宋体" w:hAnsi="宋体" w:eastAsia="宋体" w:cs="宋体"/>
                <w:color w:val="auto"/>
                <w:kern w:val="0"/>
                <w:sz w:val="24"/>
                <w:szCs w:val="24"/>
                <w:highlight w:val="none"/>
                <w:lang w:val="en-US" w:eastAsia="zh-CN"/>
              </w:rPr>
              <w:t>3.2-4</w:t>
            </w:r>
            <w:r>
              <w:rPr>
                <w:rFonts w:hint="eastAsia" w:ascii="宋体" w:hAnsi="宋体" w:eastAsia="宋体" w:cs="宋体"/>
                <w:color w:val="auto"/>
                <w:kern w:val="0"/>
                <w:sz w:val="24"/>
                <w:szCs w:val="24"/>
                <w:highlight w:val="none"/>
              </w:rPr>
              <w:t>分；</w:t>
            </w:r>
          </w:p>
          <w:p>
            <w:pPr>
              <w:pageBreakBefore w:val="0"/>
              <w:kinsoku/>
              <w:wordWrap/>
              <w:overflowPunct/>
              <w:topLinePunct w:val="0"/>
              <w:bidi w:val="0"/>
              <w:spacing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较好，</w:t>
            </w:r>
            <w:r>
              <w:rPr>
                <w:rFonts w:hint="eastAsia" w:ascii="宋体" w:hAnsi="宋体" w:eastAsia="宋体" w:cs="宋体"/>
                <w:color w:val="auto"/>
                <w:kern w:val="0"/>
                <w:sz w:val="24"/>
                <w:szCs w:val="24"/>
                <w:highlight w:val="none"/>
                <w:lang w:val="en-US" w:eastAsia="zh-CN"/>
              </w:rPr>
              <w:t>2.4-3.2</w:t>
            </w:r>
            <w:r>
              <w:rPr>
                <w:rFonts w:hint="eastAsia" w:ascii="宋体" w:hAnsi="宋体" w:eastAsia="宋体" w:cs="宋体"/>
                <w:color w:val="auto"/>
                <w:kern w:val="0"/>
                <w:sz w:val="24"/>
                <w:szCs w:val="24"/>
                <w:highlight w:val="none"/>
              </w:rPr>
              <w:t>分；</w:t>
            </w:r>
          </w:p>
          <w:p>
            <w:pPr>
              <w:spacing w:line="360" w:lineRule="exact"/>
              <w:ind w:right="113" w:right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一般，</w:t>
            </w:r>
            <w:r>
              <w:rPr>
                <w:rFonts w:hint="eastAsia" w:ascii="宋体" w:hAnsi="宋体" w:eastAsia="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86" w:hRule="exact"/>
          <w:jc w:val="center"/>
        </w:trPr>
        <w:tc>
          <w:tcPr>
            <w:tcW w:w="956" w:type="dxa"/>
            <w:vMerge w:val="continue"/>
            <w:noWrap w:val="0"/>
            <w:vAlign w:val="center"/>
          </w:tcPr>
          <w:p>
            <w:pPr>
              <w:spacing w:line="360" w:lineRule="exact"/>
              <w:jc w:val="center"/>
              <w:rPr>
                <w:rFonts w:hint="eastAsia" w:ascii="宋体" w:hAnsi="宋体" w:eastAsia="宋体" w:cs="宋体"/>
                <w:color w:val="auto"/>
                <w:sz w:val="24"/>
                <w:szCs w:val="24"/>
                <w:highlight w:val="none"/>
              </w:rPr>
            </w:pPr>
          </w:p>
        </w:tc>
        <w:tc>
          <w:tcPr>
            <w:tcW w:w="1382" w:type="dxa"/>
            <w:vMerge w:val="continue"/>
            <w:noWrap w:val="0"/>
            <w:vAlign w:val="center"/>
          </w:tcPr>
          <w:p>
            <w:pPr>
              <w:spacing w:line="360" w:lineRule="exact"/>
              <w:jc w:val="center"/>
              <w:rPr>
                <w:rFonts w:hint="eastAsia" w:ascii="宋体" w:hAnsi="宋体" w:eastAsia="宋体" w:cs="宋体"/>
                <w:color w:val="auto"/>
                <w:sz w:val="24"/>
                <w:szCs w:val="24"/>
                <w:highlight w:val="none"/>
              </w:rPr>
            </w:pPr>
          </w:p>
        </w:tc>
        <w:tc>
          <w:tcPr>
            <w:tcW w:w="1491" w:type="dxa"/>
            <w:gridSpan w:val="2"/>
            <w:vMerge w:val="continue"/>
            <w:noWrap w:val="0"/>
            <w:vAlign w:val="center"/>
          </w:tcPr>
          <w:p>
            <w:pPr>
              <w:spacing w:line="360" w:lineRule="exact"/>
              <w:jc w:val="center"/>
              <w:rPr>
                <w:rFonts w:hint="eastAsia" w:ascii="宋体" w:hAnsi="宋体" w:eastAsia="宋体" w:cs="宋体"/>
                <w:color w:val="auto"/>
                <w:sz w:val="24"/>
                <w:szCs w:val="24"/>
                <w:highlight w:val="none"/>
              </w:rPr>
            </w:pPr>
          </w:p>
        </w:tc>
        <w:tc>
          <w:tcPr>
            <w:tcW w:w="2015" w:type="dxa"/>
            <w:noWrap w:val="0"/>
            <w:vAlign w:val="center"/>
          </w:tcPr>
          <w:p>
            <w:pPr>
              <w:spacing w:line="360" w:lineRule="exact"/>
              <w:ind w:right="11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项目风险预测与防范，事故应急预案</w:t>
            </w:r>
          </w:p>
        </w:tc>
        <w:tc>
          <w:tcPr>
            <w:tcW w:w="967" w:type="dxa"/>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3682" w:type="dxa"/>
            <w:noWrap w:val="0"/>
            <w:vAlign w:val="center"/>
          </w:tcPr>
          <w:p>
            <w:pPr>
              <w:pageBreakBefore w:val="0"/>
              <w:kinsoku/>
              <w:wordWrap/>
              <w:overflowPunct/>
              <w:topLinePunct w:val="0"/>
              <w:bidi w:val="0"/>
              <w:spacing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好，</w:t>
            </w:r>
            <w:r>
              <w:rPr>
                <w:rFonts w:hint="eastAsia" w:ascii="宋体" w:hAnsi="宋体" w:eastAsia="宋体" w:cs="宋体"/>
                <w:color w:val="auto"/>
                <w:kern w:val="0"/>
                <w:sz w:val="24"/>
                <w:szCs w:val="24"/>
                <w:highlight w:val="none"/>
                <w:lang w:val="en-US" w:eastAsia="zh-CN"/>
              </w:rPr>
              <w:t>3.2-4</w:t>
            </w:r>
            <w:r>
              <w:rPr>
                <w:rFonts w:hint="eastAsia" w:ascii="宋体" w:hAnsi="宋体" w:eastAsia="宋体" w:cs="宋体"/>
                <w:color w:val="auto"/>
                <w:kern w:val="0"/>
                <w:sz w:val="24"/>
                <w:szCs w:val="24"/>
                <w:highlight w:val="none"/>
              </w:rPr>
              <w:t>分；</w:t>
            </w:r>
          </w:p>
          <w:p>
            <w:pPr>
              <w:pageBreakBefore w:val="0"/>
              <w:kinsoku/>
              <w:wordWrap/>
              <w:overflowPunct/>
              <w:topLinePunct w:val="0"/>
              <w:bidi w:val="0"/>
              <w:spacing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较好，</w:t>
            </w:r>
            <w:r>
              <w:rPr>
                <w:rFonts w:hint="eastAsia" w:ascii="宋体" w:hAnsi="宋体" w:eastAsia="宋体" w:cs="宋体"/>
                <w:color w:val="auto"/>
                <w:kern w:val="0"/>
                <w:sz w:val="24"/>
                <w:szCs w:val="24"/>
                <w:highlight w:val="none"/>
                <w:lang w:val="en-US" w:eastAsia="zh-CN"/>
              </w:rPr>
              <w:t>2.4-3.2</w:t>
            </w:r>
            <w:r>
              <w:rPr>
                <w:rFonts w:hint="eastAsia" w:ascii="宋体" w:hAnsi="宋体" w:eastAsia="宋体" w:cs="宋体"/>
                <w:color w:val="auto"/>
                <w:kern w:val="0"/>
                <w:sz w:val="24"/>
                <w:szCs w:val="24"/>
                <w:highlight w:val="none"/>
              </w:rPr>
              <w:t>分；</w:t>
            </w:r>
          </w:p>
          <w:p>
            <w:pPr>
              <w:spacing w:line="360" w:lineRule="exact"/>
              <w:ind w:right="113" w:rightChars="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一般，</w:t>
            </w:r>
            <w:r>
              <w:rPr>
                <w:rFonts w:hint="eastAsia" w:ascii="宋体" w:hAnsi="宋体" w:eastAsia="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3" w:hRule="exact"/>
          <w:jc w:val="center"/>
        </w:trPr>
        <w:tc>
          <w:tcPr>
            <w:tcW w:w="956" w:type="dxa"/>
            <w:vMerge w:val="restart"/>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2.2.4（2）</w:t>
            </w:r>
          </w:p>
        </w:tc>
        <w:tc>
          <w:tcPr>
            <w:tcW w:w="1382" w:type="dxa"/>
            <w:vMerge w:val="restart"/>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w:t>
            </w:r>
          </w:p>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w:t>
            </w:r>
          </w:p>
        </w:tc>
        <w:tc>
          <w:tcPr>
            <w:tcW w:w="1491" w:type="dxa"/>
            <w:gridSpan w:val="2"/>
            <w:vMerge w:val="restart"/>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分</w:t>
            </w:r>
          </w:p>
        </w:tc>
        <w:tc>
          <w:tcPr>
            <w:tcW w:w="201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right="113"/>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p>
            <w:pPr>
              <w:keepNext w:val="0"/>
              <w:keepLines w:val="0"/>
              <w:pageBreakBefore w:val="0"/>
              <w:widowControl/>
              <w:kinsoku/>
              <w:wordWrap/>
              <w:overflowPunct/>
              <w:topLinePunct w:val="0"/>
              <w:autoSpaceDE/>
              <w:autoSpaceDN/>
              <w:bidi w:val="0"/>
              <w:adjustRightInd/>
              <w:snapToGrid/>
              <w:spacing w:line="320" w:lineRule="exact"/>
              <w:ind w:right="113"/>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任职资格与业绩</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368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right="1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满足最低资格要求得</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p>
            <w:pPr>
              <w:keepNext w:val="0"/>
              <w:keepLines w:val="0"/>
              <w:pageBreakBefore w:val="0"/>
              <w:widowControl/>
              <w:kinsoku/>
              <w:wordWrap/>
              <w:overflowPunct/>
              <w:topLinePunct w:val="0"/>
              <w:autoSpaceDE/>
              <w:autoSpaceDN/>
              <w:bidi w:val="0"/>
              <w:adjustRightInd/>
              <w:snapToGrid/>
              <w:spacing w:line="320" w:lineRule="exact"/>
              <w:ind w:right="113"/>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在最低要求的基础上，每增加1项</w:t>
            </w:r>
            <w:r>
              <w:rPr>
                <w:rFonts w:hint="eastAsia" w:ascii="宋体" w:hAnsi="宋体" w:eastAsia="宋体" w:cs="宋体"/>
                <w:color w:val="auto"/>
                <w:sz w:val="24"/>
                <w:szCs w:val="24"/>
                <w:highlight w:val="none"/>
              </w:rPr>
              <w:t>新建或改扩建</w:t>
            </w:r>
            <w:r>
              <w:rPr>
                <w:rFonts w:hint="eastAsia" w:ascii="宋体" w:hAnsi="宋体" w:eastAsia="宋体" w:cs="宋体"/>
                <w:color w:val="auto"/>
                <w:sz w:val="24"/>
                <w:szCs w:val="24"/>
                <w:highlight w:val="none"/>
                <w:lang w:val="en-US" w:eastAsia="zh-CN"/>
              </w:rPr>
              <w:t>机电工程的监控系统或收费系统或配电系统类似施工业绩</w:t>
            </w:r>
            <w:r>
              <w:rPr>
                <w:rFonts w:hint="eastAsia" w:ascii="宋体" w:hAnsi="宋体" w:eastAsia="宋体" w:cs="宋体"/>
                <w:b w:val="0"/>
                <w:bCs/>
                <w:color w:val="auto"/>
                <w:sz w:val="24"/>
                <w:szCs w:val="24"/>
                <w:highlight w:val="none"/>
              </w:rPr>
              <w:t>的项目经理任职业绩加</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分，最多加</w:t>
            </w: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7" w:hRule="exact"/>
          <w:jc w:val="center"/>
        </w:trPr>
        <w:tc>
          <w:tcPr>
            <w:tcW w:w="956" w:type="dxa"/>
            <w:vMerge w:val="continue"/>
            <w:noWrap w:val="0"/>
            <w:vAlign w:val="center"/>
          </w:tcPr>
          <w:p>
            <w:pPr>
              <w:spacing w:line="360" w:lineRule="exact"/>
              <w:jc w:val="center"/>
              <w:rPr>
                <w:rFonts w:hint="eastAsia" w:ascii="宋体" w:hAnsi="宋体" w:eastAsia="宋体" w:cs="宋体"/>
                <w:color w:val="auto"/>
                <w:sz w:val="24"/>
                <w:szCs w:val="24"/>
                <w:highlight w:val="none"/>
              </w:rPr>
            </w:pPr>
          </w:p>
        </w:tc>
        <w:tc>
          <w:tcPr>
            <w:tcW w:w="1382" w:type="dxa"/>
            <w:vMerge w:val="continue"/>
            <w:noWrap w:val="0"/>
            <w:vAlign w:val="center"/>
          </w:tcPr>
          <w:p>
            <w:pPr>
              <w:spacing w:line="360" w:lineRule="exact"/>
              <w:jc w:val="center"/>
              <w:rPr>
                <w:rFonts w:hint="eastAsia" w:ascii="宋体" w:hAnsi="宋体" w:eastAsia="宋体" w:cs="宋体"/>
                <w:color w:val="auto"/>
                <w:sz w:val="24"/>
                <w:szCs w:val="24"/>
                <w:highlight w:val="none"/>
              </w:rPr>
            </w:pPr>
          </w:p>
        </w:tc>
        <w:tc>
          <w:tcPr>
            <w:tcW w:w="1491" w:type="dxa"/>
            <w:gridSpan w:val="2"/>
            <w:vMerge w:val="continue"/>
            <w:noWrap w:val="0"/>
            <w:vAlign w:val="center"/>
          </w:tcPr>
          <w:p>
            <w:pPr>
              <w:spacing w:line="360" w:lineRule="exact"/>
              <w:jc w:val="center"/>
              <w:rPr>
                <w:rFonts w:hint="eastAsia" w:ascii="宋体" w:hAnsi="宋体" w:eastAsia="宋体" w:cs="宋体"/>
                <w:color w:val="auto"/>
                <w:sz w:val="24"/>
                <w:szCs w:val="24"/>
                <w:highlight w:val="none"/>
              </w:rPr>
            </w:pPr>
          </w:p>
        </w:tc>
        <w:tc>
          <w:tcPr>
            <w:tcW w:w="201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right="113"/>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项目总工</w:t>
            </w:r>
          </w:p>
          <w:p>
            <w:pPr>
              <w:keepNext w:val="0"/>
              <w:keepLines w:val="0"/>
              <w:pageBreakBefore w:val="0"/>
              <w:widowControl/>
              <w:kinsoku/>
              <w:wordWrap/>
              <w:overflowPunct/>
              <w:topLinePunct w:val="0"/>
              <w:autoSpaceDE/>
              <w:autoSpaceDN/>
              <w:bidi w:val="0"/>
              <w:adjustRightInd/>
              <w:snapToGrid/>
              <w:spacing w:line="320" w:lineRule="exact"/>
              <w:ind w:right="113"/>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任职资格与业绩</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368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right="1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满足资格审查条件最低要求，得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pPr>
              <w:keepNext w:val="0"/>
              <w:keepLines w:val="0"/>
              <w:pageBreakBefore w:val="0"/>
              <w:widowControl/>
              <w:kinsoku/>
              <w:wordWrap/>
              <w:overflowPunct/>
              <w:topLinePunct w:val="0"/>
              <w:autoSpaceDE/>
              <w:autoSpaceDN/>
              <w:bidi w:val="0"/>
              <w:adjustRightInd/>
              <w:snapToGrid/>
              <w:spacing w:line="320" w:lineRule="exact"/>
              <w:ind w:right="1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在最低要求的基础上，每增加1项新建或改扩建</w:t>
            </w:r>
            <w:r>
              <w:rPr>
                <w:rFonts w:hint="eastAsia" w:ascii="宋体" w:hAnsi="宋体" w:eastAsia="宋体" w:cs="宋体"/>
                <w:color w:val="auto"/>
                <w:sz w:val="24"/>
                <w:szCs w:val="24"/>
                <w:highlight w:val="none"/>
                <w:lang w:val="en-US" w:eastAsia="zh-CN"/>
              </w:rPr>
              <w:t>机电工程的监控系统或收费系统或配电系统类似施工业绩</w:t>
            </w:r>
            <w:r>
              <w:rPr>
                <w:rFonts w:hint="eastAsia" w:ascii="宋体" w:hAnsi="宋体" w:eastAsia="宋体" w:cs="宋体"/>
                <w:color w:val="auto"/>
                <w:sz w:val="24"/>
                <w:szCs w:val="24"/>
                <w:highlight w:val="none"/>
              </w:rPr>
              <w:t>总工任职业绩加</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分，最多加</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89" w:hRule="atLeast"/>
          <w:jc w:val="center"/>
        </w:trPr>
        <w:tc>
          <w:tcPr>
            <w:tcW w:w="956" w:type="dxa"/>
            <w:vMerge w:val="restart"/>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p>
        </w:tc>
        <w:tc>
          <w:tcPr>
            <w:tcW w:w="1382" w:type="dxa"/>
            <w:vMerge w:val="restart"/>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其他因素</w:t>
            </w:r>
          </w:p>
        </w:tc>
        <w:tc>
          <w:tcPr>
            <w:tcW w:w="756" w:type="dxa"/>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tc>
        <w:tc>
          <w:tcPr>
            <w:tcW w:w="735" w:type="dxa"/>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201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113" w:right="113"/>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企业业绩</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368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right="1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满足最低资格要求得</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分，自</w:t>
            </w:r>
            <w:r>
              <w:rPr>
                <w:rFonts w:hint="eastAsia" w:ascii="宋体" w:hAnsi="宋体" w:eastAsia="宋体" w:cs="宋体"/>
                <w:color w:val="auto"/>
                <w:sz w:val="24"/>
                <w:szCs w:val="24"/>
                <w:highlight w:val="none"/>
                <w:lang w:val="en-US" w:eastAsia="zh-CN"/>
              </w:rPr>
              <w:t>2020</w:t>
            </w:r>
            <w:r>
              <w:rPr>
                <w:rFonts w:hint="eastAsia" w:ascii="宋体" w:hAnsi="宋体" w:eastAsia="宋体" w:cs="宋体"/>
                <w:color w:val="auto"/>
                <w:sz w:val="24"/>
                <w:szCs w:val="24"/>
                <w:highlight w:val="none"/>
              </w:rPr>
              <w:t>年1月1日后（以交工日期为准）每增加1项有效的</w:t>
            </w:r>
            <w:r>
              <w:rPr>
                <w:rFonts w:hint="eastAsia" w:ascii="宋体" w:hAnsi="宋体" w:eastAsia="宋体" w:cs="宋体"/>
                <w:color w:val="auto"/>
                <w:sz w:val="24"/>
                <w:szCs w:val="24"/>
                <w:highlight w:val="none"/>
                <w:lang w:val="en-US" w:eastAsia="zh-CN"/>
              </w:rPr>
              <w:t>类似</w:t>
            </w:r>
            <w:r>
              <w:rPr>
                <w:rFonts w:hint="eastAsia" w:ascii="宋体" w:hAnsi="宋体" w:eastAsia="宋体" w:cs="宋体"/>
                <w:color w:val="auto"/>
                <w:sz w:val="24"/>
                <w:szCs w:val="24"/>
                <w:highlight w:val="none"/>
              </w:rPr>
              <w:t>施工业绩加</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分，最多加</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p>
            <w:pPr>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①施工业绩完成时间以交工时间为准；</w:t>
            </w:r>
          </w:p>
          <w:p>
            <w:pPr>
              <w:pStyle w:val="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②业绩要求的机电工程业绩应为新建或改扩建</w:t>
            </w:r>
            <w:r>
              <w:rPr>
                <w:rFonts w:hint="eastAsia" w:ascii="宋体" w:hAnsi="宋体" w:eastAsia="宋体" w:cs="宋体"/>
                <w:color w:val="auto"/>
                <w:sz w:val="24"/>
                <w:szCs w:val="24"/>
                <w:highlight w:val="none"/>
                <w:lang w:val="en-US" w:eastAsia="zh-CN"/>
              </w:rPr>
              <w:t>机电工程的监控系统或收费系统或配电系统类似施工业绩</w:t>
            </w:r>
            <w:r>
              <w:rPr>
                <w:rFonts w:hint="eastAsia" w:ascii="宋体" w:hAnsi="宋体" w:eastAsia="宋体" w:cs="宋体"/>
                <w:color w:val="auto"/>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85" w:hRule="exact"/>
          <w:jc w:val="center"/>
        </w:trPr>
        <w:tc>
          <w:tcPr>
            <w:tcW w:w="956"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1382"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756" w:type="dxa"/>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履约信誉</w:t>
            </w:r>
          </w:p>
        </w:tc>
        <w:tc>
          <w:tcPr>
            <w:tcW w:w="735" w:type="dxa"/>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5分</w:t>
            </w:r>
          </w:p>
        </w:tc>
        <w:tc>
          <w:tcPr>
            <w:tcW w:w="2015" w:type="dxa"/>
            <w:noWrap w:val="0"/>
            <w:vAlign w:val="center"/>
          </w:tcPr>
          <w:p>
            <w:pPr>
              <w:spacing w:line="360" w:lineRule="exact"/>
              <w:ind w:right="11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w:t>
            </w:r>
          </w:p>
          <w:p>
            <w:pPr>
              <w:spacing w:line="360" w:lineRule="exact"/>
              <w:ind w:right="11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评价</w:t>
            </w:r>
          </w:p>
        </w:tc>
        <w:tc>
          <w:tcPr>
            <w:tcW w:w="967" w:type="dxa"/>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5分</w:t>
            </w:r>
          </w:p>
        </w:tc>
        <w:tc>
          <w:tcPr>
            <w:tcW w:w="3682" w:type="dxa"/>
            <w:noWrap w:val="0"/>
            <w:vAlign w:val="center"/>
          </w:tcPr>
          <w:p>
            <w:pPr>
              <w:keepNext w:val="0"/>
              <w:keepLines w:val="0"/>
              <w:pageBreakBefore w:val="0"/>
              <w:widowControl/>
              <w:kinsoku/>
              <w:wordWrap/>
              <w:overflowPunct/>
              <w:topLinePunct w:val="0"/>
              <w:autoSpaceDE w:val="0"/>
              <w:autoSpaceDN w:val="0"/>
              <w:bidi w:val="0"/>
              <w:adjustRightInd/>
              <w:snapToGrid/>
              <w:spacing w:line="32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a.投标人信用评价等级：指投标人吉林省信用评价等级或投标人全国信用评价等级。 </w:t>
            </w:r>
          </w:p>
          <w:p>
            <w:pPr>
              <w:keepNext w:val="0"/>
              <w:keepLines w:val="0"/>
              <w:pageBreakBefore w:val="0"/>
              <w:widowControl/>
              <w:kinsoku/>
              <w:wordWrap/>
              <w:overflowPunct/>
              <w:topLinePunct w:val="0"/>
              <w:autoSpaceDE w:val="0"/>
              <w:autoSpaceDN w:val="0"/>
              <w:bidi w:val="0"/>
              <w:adjustRightInd/>
              <w:snapToGrid/>
              <w:spacing w:line="32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投标人吉林省信用评价等级：指投标人在吉林省交通运输厅发布的“关于吉林省2022年度公路建设市场信用评价结果的公示”中的“吉林省2022年公路建设市场信用评价施工企业参评公示表”中的信用评价等级；投标人全国信用评价等级：指投标人在交通运输部“全国公路建设市场信用信息管理系统”“全国公路从业单位信用评价结果”中投标人的2021年度施工企业信用等级（如在投标截止时间前发布2022年施工企业信用等级，以最新发布为准）。</w:t>
            </w:r>
          </w:p>
          <w:p>
            <w:pPr>
              <w:keepNext w:val="0"/>
              <w:keepLines w:val="0"/>
              <w:pageBreakBefore w:val="0"/>
              <w:widowControl/>
              <w:kinsoku/>
              <w:wordWrap/>
              <w:overflowPunct/>
              <w:topLinePunct w:val="0"/>
              <w:autoSpaceDE w:val="0"/>
              <w:autoSpaceDN w:val="0"/>
              <w:bidi w:val="0"/>
              <w:adjustRightInd/>
              <w:snapToGrid/>
              <w:spacing w:line="32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c.投标人吉林省信用评价等级和投标人全国信用评价等级二者均有时，以两种信用评价等级高的为准。</w:t>
            </w:r>
          </w:p>
          <w:p>
            <w:pPr>
              <w:keepNext w:val="0"/>
              <w:keepLines w:val="0"/>
              <w:pageBreakBefore w:val="0"/>
              <w:widowControl/>
              <w:kinsoku/>
              <w:wordWrap/>
              <w:overflowPunct/>
              <w:topLinePunct w:val="0"/>
              <w:autoSpaceDE w:val="0"/>
              <w:autoSpaceDN w:val="0"/>
              <w:bidi w:val="0"/>
              <w:adjustRightInd/>
              <w:snapToGrid/>
              <w:spacing w:line="32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d.无评价指投标人吉林省信用评价等级和投标人全国信用评价等级二者均没有的情况。</w:t>
            </w:r>
          </w:p>
          <w:p>
            <w:pPr>
              <w:keepNext w:val="0"/>
              <w:keepLines w:val="0"/>
              <w:pageBreakBefore w:val="0"/>
              <w:widowControl/>
              <w:kinsoku/>
              <w:wordWrap/>
              <w:overflowPunct/>
              <w:topLinePunct w:val="0"/>
              <w:autoSpaceDE w:val="0"/>
              <w:autoSpaceDN w:val="0"/>
              <w:bidi w:val="0"/>
              <w:adjustRightInd/>
              <w:snapToGri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e.</w:t>
            </w:r>
            <w:r>
              <w:rPr>
                <w:rFonts w:hint="eastAsia" w:ascii="宋体" w:hAnsi="宋体" w:eastAsia="宋体" w:cs="宋体"/>
                <w:color w:val="auto"/>
                <w:sz w:val="24"/>
                <w:szCs w:val="24"/>
                <w:highlight w:val="none"/>
              </w:rPr>
              <w:t>无上述企业信用评价的，在2022年度若无“不良信用记录”（以投标人承诺为准），按A级对待，否则按C级、D级对待。</w:t>
            </w:r>
          </w:p>
          <w:p>
            <w:pPr>
              <w:keepNext w:val="0"/>
              <w:keepLines w:val="0"/>
              <w:pageBreakBefore w:val="0"/>
              <w:widowControl/>
              <w:kinsoku/>
              <w:wordWrap/>
              <w:overflowPunct/>
              <w:topLinePunct w:val="0"/>
              <w:autoSpaceDE w:val="0"/>
              <w:autoSpaceDN w:val="0"/>
              <w:bidi w:val="0"/>
              <w:adjustRightInd/>
              <w:snapToGri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AA</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rPr>
              <w:t xml:space="preserve">级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pPr>
              <w:autoSpaceDE w:val="0"/>
              <w:autoSpaceDN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B级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w:t>
            </w:r>
          </w:p>
          <w:p>
            <w:pPr>
              <w:autoSpaceDE w:val="0"/>
              <w:autoSpaceDN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C、D级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10493" w:type="dxa"/>
            <w:gridSpan w:val="7"/>
            <w:noWrap w:val="0"/>
            <w:vAlign w:val="center"/>
          </w:tcPr>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需要补充的其他内容：无</w:t>
            </w:r>
          </w:p>
        </w:tc>
      </w:tr>
    </w:tbl>
    <w:p>
      <w:pPr>
        <w:keepNext w:val="0"/>
        <w:keepLines w:val="0"/>
        <w:pageBreakBefore w:val="0"/>
        <w:kinsoku/>
        <w:wordWrap w:val="0"/>
        <w:overflowPunct/>
        <w:topLinePunct w:val="0"/>
        <w:autoSpaceDE/>
        <w:autoSpaceDN/>
        <w:bidi w:val="0"/>
        <w:adjustRightInd/>
        <w:snapToGrid/>
        <w:spacing w:line="440" w:lineRule="exac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联系方式</w:t>
      </w:r>
    </w:p>
    <w:p>
      <w:pPr>
        <w:keepNext w:val="0"/>
        <w:keepLines w:val="0"/>
        <w:pageBreakBefore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w:t>
      </w:r>
      <w:r>
        <w:rPr>
          <w:rFonts w:hint="eastAsia" w:ascii="宋体" w:hAnsi="宋体" w:eastAsia="宋体" w:cs="宋体"/>
          <w:color w:val="auto"/>
          <w:sz w:val="24"/>
          <w:szCs w:val="24"/>
          <w:highlight w:val="none"/>
          <w:lang w:val="en-US" w:eastAsia="zh-CN"/>
        </w:rPr>
        <w:t>白旗松花江大桥工程建设指挥部办公室</w:t>
      </w:r>
    </w:p>
    <w:p>
      <w:pPr>
        <w:keepNext w:val="0"/>
        <w:keepLines w:val="0"/>
        <w:pageBreakBefore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地址：舒兰市滨河大街凤凰城北一门</w:t>
      </w:r>
    </w:p>
    <w:p>
      <w:pPr>
        <w:keepNext w:val="0"/>
        <w:keepLines w:val="0"/>
        <w:pageBreakBefore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联系人：张厚义</w:t>
      </w:r>
    </w:p>
    <w:p>
      <w:pPr>
        <w:keepNext w:val="0"/>
        <w:keepLines w:val="0"/>
        <w:pageBreakBefore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电话：0432-68219362</w:t>
      </w:r>
    </w:p>
    <w:p>
      <w:pPr>
        <w:keepNext w:val="0"/>
        <w:keepLines w:val="0"/>
        <w:pageBreakBefore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r>
        <w:rPr>
          <w:rFonts w:hint="eastAsia" w:ascii="宋体" w:hAnsi="宋体" w:eastAsia="宋体" w:cs="宋体"/>
          <w:color w:val="auto"/>
          <w:kern w:val="0"/>
          <w:sz w:val="24"/>
          <w:szCs w:val="24"/>
          <w:highlight w:val="none"/>
          <w:lang w:bidi="ar"/>
        </w:rPr>
        <w:t>中驰国际项目管理有限公司</w:t>
      </w:r>
    </w:p>
    <w:p>
      <w:pPr>
        <w:keepNext w:val="0"/>
        <w:keepLines w:val="0"/>
        <w:pageBreakBefore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吉林市船营区迎宾大路11号船营总部大厦</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楼</w:t>
      </w:r>
    </w:p>
    <w:p>
      <w:pPr>
        <w:keepNext w:val="0"/>
        <w:keepLines w:val="0"/>
        <w:pageBreakBefore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kern w:val="0"/>
          <w:sz w:val="24"/>
          <w:szCs w:val="24"/>
          <w:highlight w:val="none"/>
          <w:lang w:eastAsia="zh-CN" w:bidi="ar"/>
        </w:rPr>
        <w:t>王玲玲</w:t>
      </w:r>
    </w:p>
    <w:p>
      <w:pPr>
        <w:keepNext w:val="0"/>
        <w:keepLines w:val="0"/>
        <w:pageBreakBefore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0432-62177555</w:t>
      </w:r>
    </w:p>
    <w:p>
      <w:pPr>
        <w:keepNext w:val="0"/>
        <w:keepLines w:val="0"/>
        <w:pageBreakBefore w:val="0"/>
        <w:numPr>
          <w:ilvl w:val="0"/>
          <w:numId w:val="3"/>
        </w:numPr>
        <w:kinsoku/>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公开期限</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本次项目招标文件关键内容信息公开至</w:t>
      </w:r>
      <w:r>
        <w:rPr>
          <w:rFonts w:hint="eastAsia" w:ascii="宋体" w:hAnsi="宋体" w:eastAsia="宋体" w:cs="宋体"/>
          <w:color w:val="auto"/>
          <w:sz w:val="24"/>
          <w:szCs w:val="24"/>
          <w:highlight w:val="none"/>
          <w:lang w:val="en-US" w:eastAsia="zh-CN"/>
        </w:rPr>
        <w:t>投标截止之日前10天</w:t>
      </w:r>
      <w:r>
        <w:rPr>
          <w:rFonts w:hint="eastAsia" w:ascii="宋体" w:hAnsi="宋体" w:eastAsia="宋体" w:cs="宋体"/>
          <w:color w:val="auto"/>
          <w:sz w:val="24"/>
          <w:szCs w:val="24"/>
          <w:highlight w:val="none"/>
        </w:rPr>
        <w:t>。</w:t>
      </w:r>
    </w:p>
    <w:p>
      <w:pPr>
        <w:keepNext w:val="0"/>
        <w:keepLines w:val="0"/>
        <w:pageBreakBefore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60409020205020404"/>
    <w:charset w:val="00"/>
    <w:family w:val="modern"/>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9"/>
        <w:jc w:val="both"/>
        <w:rPr>
          <w:rFonts w:ascii="楷体" w:hAnsi="楷体" w:eastAsia="楷体"/>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A26185"/>
    <w:multiLevelType w:val="multilevel"/>
    <w:tmpl w:val="34A26185"/>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7B1608CA"/>
    <w:multiLevelType w:val="singleLevel"/>
    <w:tmpl w:val="7B1608CA"/>
    <w:lvl w:ilvl="0" w:tentative="0">
      <w:start w:val="8"/>
      <w:numFmt w:val="decimal"/>
      <w:suff w:val="nothing"/>
      <w:lvlText w:val="%1、"/>
      <w:lvlJc w:val="left"/>
    </w:lvl>
  </w:abstractNum>
  <w:abstractNum w:abstractNumId="2">
    <w:nsid w:val="7D050ADF"/>
    <w:multiLevelType w:val="multilevel"/>
    <w:tmpl w:val="7D050ADF"/>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zN2NhZDA0YTA2MDM1MzlkZWI0MGNmODljMjFkN2EifQ=="/>
  </w:docVars>
  <w:rsids>
    <w:rsidRoot w:val="00172A27"/>
    <w:rsid w:val="023F4EA8"/>
    <w:rsid w:val="2DE743C6"/>
    <w:rsid w:val="3CDD3687"/>
    <w:rsid w:val="5B473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宋体" w:cs="Times New Roman"/>
      <w:kern w:val="0"/>
      <w:sz w:val="21"/>
      <w:szCs w:val="21"/>
      <w:lang w:val="en-US" w:eastAsia="zh-CN" w:bidi="ar-SA"/>
    </w:rPr>
  </w:style>
  <w:style w:type="paragraph" w:styleId="2">
    <w:name w:val="heading 1"/>
    <w:basedOn w:val="1"/>
    <w:next w:val="1"/>
    <w:link w:val="15"/>
    <w:qFormat/>
    <w:uiPriority w:val="7"/>
    <w:pPr>
      <w:spacing w:before="340" w:after="330" w:line="576" w:lineRule="auto"/>
      <w:outlineLvl w:val="0"/>
    </w:pPr>
    <w:rPr>
      <w:rFonts w:ascii="Times New Roman" w:hAnsi="Times New Roman"/>
      <w:b/>
      <w:sz w:val="44"/>
      <w:szCs w:val="44"/>
    </w:rPr>
  </w:style>
  <w:style w:type="paragraph" w:styleId="3">
    <w:name w:val="heading 2"/>
    <w:basedOn w:val="1"/>
    <w:next w:val="1"/>
    <w:qFormat/>
    <w:uiPriority w:val="8"/>
    <w:pPr>
      <w:spacing w:before="260" w:after="260" w:line="412" w:lineRule="auto"/>
      <w:outlineLvl w:val="1"/>
    </w:pPr>
    <w:rPr>
      <w:rFonts w:ascii="Arial" w:hAnsi="Arial" w:eastAsia="黑体"/>
      <w:b/>
      <w:sz w:val="32"/>
      <w:szCs w:val="32"/>
    </w:rPr>
  </w:style>
  <w:style w:type="paragraph" w:styleId="4">
    <w:name w:val="heading 4"/>
    <w:basedOn w:val="1"/>
    <w:next w:val="1"/>
    <w:qFormat/>
    <w:uiPriority w:val="0"/>
    <w:pPr>
      <w:keepNext/>
      <w:keepLines/>
      <w:spacing w:before="280" w:beforeLines="0" w:after="290" w:afterLines="0" w:line="376" w:lineRule="auto"/>
      <w:outlineLvl w:val="3"/>
    </w:pPr>
    <w:rPr>
      <w:rFonts w:ascii="Cambria" w:hAnsi="Cambria"/>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rPr>
      <w:rFonts w:ascii="Times New Roman" w:hAnsi="Times New Roman"/>
    </w:rPr>
  </w:style>
  <w:style w:type="paragraph" w:styleId="6">
    <w:name w:val="Body Text"/>
    <w:basedOn w:val="1"/>
    <w:next w:val="1"/>
    <w:qFormat/>
    <w:uiPriority w:val="0"/>
    <w:pPr>
      <w:spacing w:after="120"/>
    </w:pPr>
    <w:rPr>
      <w:rFonts w:ascii="Times New Roman" w:hAnsi="Times New Roman"/>
      <w:kern w:val="0"/>
      <w:sz w:val="20"/>
    </w:rPr>
  </w:style>
  <w:style w:type="paragraph" w:styleId="7">
    <w:name w:val="Plain Text"/>
    <w:basedOn w:val="1"/>
    <w:qFormat/>
    <w:uiPriority w:val="99"/>
    <w:rPr>
      <w:rFonts w:ascii="宋体" w:hAnsi="Courier"/>
      <w:szCs w:val="20"/>
      <w:u w:val="single"/>
    </w:rPr>
  </w:style>
  <w:style w:type="paragraph" w:styleId="8">
    <w:name w:val="Date"/>
    <w:basedOn w:val="1"/>
    <w:next w:val="1"/>
    <w:qFormat/>
    <w:uiPriority w:val="0"/>
    <w:pPr>
      <w:ind w:left="2500" w:leftChars="2500"/>
    </w:pPr>
    <w:rPr>
      <w:rFonts w:ascii="Times New Roman" w:hAnsi="Times New Roman"/>
    </w:rPr>
  </w:style>
  <w:style w:type="paragraph" w:styleId="9">
    <w:name w:val="footnote text"/>
    <w:basedOn w:val="1"/>
    <w:unhideWhenUsed/>
    <w:qFormat/>
    <w:uiPriority w:val="99"/>
    <w:pPr>
      <w:snapToGrid w:val="0"/>
      <w:jc w:val="left"/>
    </w:pPr>
    <w:rPr>
      <w:sz w:val="18"/>
      <w:szCs w:val="18"/>
    </w:rPr>
  </w:style>
  <w:style w:type="paragraph" w:customStyle="1" w:styleId="12">
    <w:name w:val="Table Paragraph"/>
    <w:basedOn w:val="1"/>
    <w:qFormat/>
    <w:uiPriority w:val="1"/>
  </w:style>
  <w:style w:type="paragraph" w:customStyle="1" w:styleId="13">
    <w:name w:val="Default"/>
    <w:next w:val="8"/>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
    <w:name w:val="正文文本 (2)"/>
    <w:basedOn w:val="1"/>
    <w:qFormat/>
    <w:uiPriority w:val="0"/>
    <w:pPr>
      <w:shd w:val="clear" w:color="auto" w:fill="FFFFFF"/>
      <w:spacing w:before="300" w:line="439" w:lineRule="exact"/>
      <w:jc w:val="distribute"/>
    </w:pPr>
    <w:rPr>
      <w:rFonts w:ascii="宋体" w:hAnsi="宋体"/>
      <w:sz w:val="22"/>
      <w:szCs w:val="22"/>
    </w:rPr>
  </w:style>
  <w:style w:type="character" w:customStyle="1" w:styleId="15">
    <w:name w:val="标题 1 Char"/>
    <w:basedOn w:val="11"/>
    <w:link w:val="2"/>
    <w:qFormat/>
    <w:uiPriority w:val="7"/>
    <w:rPr>
      <w:rFonts w:ascii="Times New Roman" w:hAnsi="Times New Roman"/>
      <w:b/>
      <w:sz w:val="44"/>
      <w:szCs w:val="44"/>
    </w:rPr>
  </w:style>
  <w:style w:type="paragraph" w:customStyle="1" w:styleId="16">
    <w:name w:val="正文文本 (7)"/>
    <w:basedOn w:val="1"/>
    <w:qFormat/>
    <w:uiPriority w:val="0"/>
    <w:pPr>
      <w:shd w:val="clear" w:color="auto" w:fill="FFFFFF"/>
      <w:spacing w:before="120" w:after="300" w:line="0" w:lineRule="atLeast"/>
      <w:jc w:val="center"/>
    </w:pPr>
    <w:rPr>
      <w:rFonts w:ascii="宋体" w:hAnsi="宋体" w:cs="宋体"/>
      <w:spacing w:val="10"/>
      <w:kern w:val="0"/>
      <w:sz w:val="22"/>
    </w:rPr>
  </w:style>
  <w:style w:type="character" w:customStyle="1" w:styleId="17">
    <w:name w:val="正文文本 (7) + 间距 0 pt Exact"/>
    <w:qFormat/>
    <w:uiPriority w:val="0"/>
    <w:rPr>
      <w:rFonts w:ascii="宋体" w:hAnsi="宋体" w:eastAsia="宋体" w:cs="宋体"/>
      <w:color w:val="000000"/>
      <w:spacing w:val="0"/>
      <w:w w:val="100"/>
      <w:position w:val="0"/>
      <w:sz w:val="22"/>
      <w:szCs w:val="22"/>
      <w:u w:val="none"/>
      <w:lang w:val="zh-TW" w:eastAsia="zh-TW" w:bidi="zh-TW"/>
    </w:rPr>
  </w:style>
  <w:style w:type="paragraph" w:customStyle="1" w:styleId="18">
    <w:name w:val="样式 正文11 + 首行缩进:  2 字符"/>
    <w:basedOn w:val="1"/>
    <w:qFormat/>
    <w:uiPriority w:val="99"/>
    <w:pPr>
      <w:spacing w:line="500" w:lineRule="exact"/>
      <w:ind w:firstLine="560" w:firstLineChars="200"/>
    </w:pPr>
    <w:rPr>
      <w:rFonts w:ascii="宋体" w:hAnsi="宋体" w:cs="宋体"/>
      <w:color w:val="FF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2023-10-12T07:06:00Z</dcterms:created>
  <dc:creator>Administrator</dc:creator>
  <cp:lastModifiedBy>NTKO</cp:lastModifiedBy>
  <dcterms:modified xsi:type="dcterms:W3CDTF">2023-10-19T01:16:53Z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43F6A83044174C73AC131DD22C38C99C_12</vt:lpwstr>
  </property>
</Properties>
</file>