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DAE8" w14:textId="77777777" w:rsidR="00AF6005" w:rsidRDefault="00AB60A8">
      <w:pPr>
        <w:jc w:val="center"/>
        <w:rPr>
          <w:rFonts w:asciiTheme="minorEastAsia" w:hAnsiTheme="minorEastAsia" w:cs="Times New Roman"/>
          <w:b/>
          <w:sz w:val="28"/>
          <w:szCs w:val="24"/>
        </w:rPr>
      </w:pPr>
      <w:r w:rsidRPr="00AB60A8">
        <w:rPr>
          <w:rFonts w:asciiTheme="minorEastAsia" w:hAnsiTheme="minorEastAsia" w:cs="Times New Roman" w:hint="eastAsia"/>
          <w:b/>
          <w:sz w:val="28"/>
          <w:szCs w:val="24"/>
        </w:rPr>
        <w:t>国道</w:t>
      </w:r>
      <w:proofErr w:type="gramStart"/>
      <w:r w:rsidRPr="00AB60A8">
        <w:rPr>
          <w:rFonts w:asciiTheme="minorEastAsia" w:hAnsiTheme="minorEastAsia" w:cs="Times New Roman" w:hint="eastAsia"/>
          <w:b/>
          <w:sz w:val="28"/>
          <w:szCs w:val="24"/>
        </w:rPr>
        <w:t>珲</w:t>
      </w:r>
      <w:proofErr w:type="gramEnd"/>
      <w:r w:rsidRPr="00AB60A8">
        <w:rPr>
          <w:rFonts w:asciiTheme="minorEastAsia" w:hAnsiTheme="minorEastAsia" w:cs="Times New Roman" w:hint="eastAsia"/>
          <w:b/>
          <w:sz w:val="28"/>
          <w:szCs w:val="24"/>
        </w:rPr>
        <w:t>乌公路（G302）吉林至饮马河段二期工程</w:t>
      </w:r>
      <w:r w:rsidR="00AF6005">
        <w:rPr>
          <w:rFonts w:asciiTheme="minorEastAsia" w:hAnsiTheme="minorEastAsia" w:cs="Times New Roman" w:hint="eastAsia"/>
          <w:b/>
          <w:sz w:val="28"/>
          <w:szCs w:val="24"/>
        </w:rPr>
        <w:t>建设项目</w:t>
      </w:r>
    </w:p>
    <w:p w14:paraId="32ACABAF" w14:textId="27BCCD6D" w:rsidR="00913389" w:rsidRPr="00AB60A8" w:rsidRDefault="00AB60A8">
      <w:pPr>
        <w:jc w:val="center"/>
        <w:rPr>
          <w:rFonts w:asciiTheme="minorEastAsia" w:hAnsiTheme="minorEastAsia" w:cs="Times New Roman"/>
          <w:b/>
          <w:sz w:val="28"/>
          <w:szCs w:val="24"/>
        </w:rPr>
      </w:pPr>
      <w:r w:rsidRPr="00AB60A8">
        <w:rPr>
          <w:rFonts w:asciiTheme="minorEastAsia" w:hAnsiTheme="minorEastAsia" w:cs="Times New Roman" w:hint="eastAsia"/>
          <w:b/>
          <w:sz w:val="28"/>
          <w:szCs w:val="24"/>
        </w:rPr>
        <w:t>ZJB02标段</w:t>
      </w:r>
      <w:r w:rsidR="00E55360" w:rsidRPr="00AB60A8">
        <w:rPr>
          <w:rFonts w:asciiTheme="minorEastAsia" w:hAnsiTheme="minorEastAsia" w:cs="Times New Roman" w:hint="eastAsia"/>
          <w:b/>
          <w:sz w:val="28"/>
          <w:szCs w:val="24"/>
        </w:rPr>
        <w:t>施工</w:t>
      </w:r>
      <w:r w:rsidR="003920CD" w:rsidRPr="00AB60A8">
        <w:rPr>
          <w:rFonts w:asciiTheme="minorEastAsia" w:hAnsiTheme="minorEastAsia" w:cs="Times New Roman" w:hint="eastAsia"/>
          <w:b/>
          <w:sz w:val="28"/>
          <w:szCs w:val="24"/>
        </w:rPr>
        <w:t>监理</w:t>
      </w:r>
      <w:r w:rsidR="00E55360" w:rsidRPr="00AB60A8">
        <w:rPr>
          <w:rFonts w:asciiTheme="minorEastAsia" w:hAnsiTheme="minorEastAsia" w:cs="Times New Roman" w:hint="eastAsia"/>
          <w:b/>
          <w:sz w:val="28"/>
          <w:szCs w:val="24"/>
        </w:rPr>
        <w:t>招标</w:t>
      </w:r>
    </w:p>
    <w:p w14:paraId="25432D8B" w14:textId="77777777" w:rsidR="00913389" w:rsidRPr="00AB60A8" w:rsidRDefault="00A36A2F">
      <w:pPr>
        <w:jc w:val="center"/>
        <w:rPr>
          <w:rFonts w:asciiTheme="minorEastAsia" w:hAnsiTheme="minorEastAsia" w:cs="Times New Roman"/>
          <w:b/>
          <w:sz w:val="32"/>
          <w:szCs w:val="32"/>
        </w:rPr>
      </w:pPr>
      <w:r w:rsidRPr="00AB60A8">
        <w:rPr>
          <w:rFonts w:asciiTheme="minorEastAsia" w:hAnsiTheme="minorEastAsia" w:cs="Times New Roman" w:hint="eastAsia"/>
          <w:b/>
          <w:sz w:val="32"/>
          <w:szCs w:val="32"/>
        </w:rPr>
        <w:t>招标文件公开内容</w:t>
      </w:r>
    </w:p>
    <w:p w14:paraId="1D370697" w14:textId="77777777" w:rsidR="00191F9E" w:rsidRPr="00AB60A8" w:rsidRDefault="00191F9E">
      <w:pPr>
        <w:jc w:val="center"/>
        <w:rPr>
          <w:rFonts w:asciiTheme="minorEastAsia" w:hAnsiTheme="minorEastAsia" w:cs="Times New Roman"/>
          <w:b/>
          <w:sz w:val="32"/>
          <w:szCs w:val="32"/>
        </w:rPr>
      </w:pPr>
    </w:p>
    <w:p w14:paraId="63048135" w14:textId="77777777" w:rsidR="00913389" w:rsidRPr="00AB60A8" w:rsidRDefault="00A36A2F">
      <w:pPr>
        <w:keepNext/>
        <w:keepLines/>
        <w:adjustRightInd w:val="0"/>
        <w:snapToGrid w:val="0"/>
        <w:spacing w:afterLines="50" w:after="156"/>
        <w:outlineLvl w:val="3"/>
        <w:rPr>
          <w:rFonts w:asciiTheme="minorEastAsia" w:hAnsiTheme="minorEastAsia" w:cs="Times New Roman"/>
          <w:bCs/>
          <w:sz w:val="28"/>
          <w:szCs w:val="28"/>
        </w:rPr>
      </w:pPr>
      <w:bookmarkStart w:id="0" w:name="_Toc184704554"/>
      <w:r w:rsidRPr="00AB60A8">
        <w:rPr>
          <w:rFonts w:asciiTheme="minorEastAsia" w:hAnsiTheme="minorEastAsia" w:cs="Times New Roman" w:hint="eastAsia"/>
          <w:bCs/>
          <w:sz w:val="28"/>
          <w:szCs w:val="28"/>
        </w:rPr>
        <w:t>一、项目概况与招标范围</w:t>
      </w:r>
      <w:bookmarkEnd w:id="0"/>
    </w:p>
    <w:p w14:paraId="3EDDAA7E" w14:textId="77777777" w:rsidR="00913389" w:rsidRPr="00AB60A8" w:rsidRDefault="00A36A2F">
      <w:pPr>
        <w:adjustRightInd w:val="0"/>
        <w:snapToGrid w:val="0"/>
        <w:spacing w:afterLines="50" w:after="156"/>
        <w:ind w:firstLineChars="200" w:firstLine="420"/>
        <w:rPr>
          <w:rFonts w:ascii="宋体" w:eastAsia="宋体" w:hAnsi="宋体" w:cs="Times New Roman"/>
          <w:szCs w:val="21"/>
        </w:rPr>
      </w:pPr>
      <w:r w:rsidRPr="00AB60A8">
        <w:rPr>
          <w:rFonts w:ascii="宋体" w:eastAsia="宋体" w:hAnsi="宋体" w:cs="Times New Roman" w:hint="eastAsia"/>
          <w:szCs w:val="21"/>
        </w:rPr>
        <w:t>详见招标公告。</w:t>
      </w:r>
    </w:p>
    <w:p w14:paraId="58E26E40" w14:textId="77777777" w:rsidR="00913389" w:rsidRPr="00AB60A8" w:rsidRDefault="00A36A2F">
      <w:pPr>
        <w:keepNext/>
        <w:keepLines/>
        <w:adjustRightInd w:val="0"/>
        <w:snapToGrid w:val="0"/>
        <w:spacing w:afterLines="50" w:after="156"/>
        <w:outlineLvl w:val="3"/>
        <w:rPr>
          <w:rFonts w:asciiTheme="minorEastAsia" w:hAnsiTheme="minorEastAsia" w:cs="Times New Roman"/>
          <w:bCs/>
          <w:sz w:val="28"/>
          <w:szCs w:val="28"/>
        </w:rPr>
      </w:pPr>
      <w:r w:rsidRPr="00AB60A8">
        <w:rPr>
          <w:rFonts w:asciiTheme="minorEastAsia" w:hAnsiTheme="minorEastAsia" w:cs="Times New Roman" w:hint="eastAsia"/>
          <w:bCs/>
          <w:sz w:val="28"/>
          <w:szCs w:val="28"/>
        </w:rPr>
        <w:t>二、资格</w:t>
      </w:r>
      <w:r w:rsidR="00191F9E" w:rsidRPr="00AB60A8">
        <w:rPr>
          <w:rFonts w:asciiTheme="minorEastAsia" w:hAnsiTheme="minorEastAsia" w:cs="Times New Roman" w:hint="eastAsia"/>
          <w:bCs/>
          <w:sz w:val="28"/>
          <w:szCs w:val="28"/>
        </w:rPr>
        <w:t>条件</w:t>
      </w:r>
      <w:r w:rsidR="00DD72B5" w:rsidRPr="00AB60A8">
        <w:rPr>
          <w:rFonts w:asciiTheme="minorEastAsia" w:hAnsiTheme="minorEastAsia" w:cs="Times New Roman" w:hint="eastAsia"/>
          <w:bCs/>
          <w:sz w:val="28"/>
          <w:szCs w:val="28"/>
        </w:rPr>
        <w:t>要求</w:t>
      </w:r>
    </w:p>
    <w:p w14:paraId="01AC7C39" w14:textId="77777777" w:rsidR="00901724" w:rsidRPr="00AB60A8" w:rsidRDefault="00901724" w:rsidP="003920CD">
      <w:pPr>
        <w:adjustRightInd w:val="0"/>
        <w:snapToGrid w:val="0"/>
        <w:spacing w:afterLines="50" w:after="156"/>
        <w:ind w:firstLineChars="200" w:firstLine="420"/>
        <w:rPr>
          <w:rFonts w:ascii="宋体" w:eastAsia="宋体" w:hAnsi="宋体" w:cs="Times New Roman"/>
          <w:szCs w:val="21"/>
        </w:rPr>
      </w:pPr>
      <w:r w:rsidRPr="00AB60A8">
        <w:rPr>
          <w:rFonts w:ascii="宋体" w:eastAsia="宋体" w:hAnsi="宋体" w:cs="Times New Roman" w:hint="eastAsia"/>
          <w:szCs w:val="21"/>
        </w:rPr>
        <w:t>投标人须知前附表</w:t>
      </w:r>
      <w:r w:rsidR="00505A6D" w:rsidRPr="00AB60A8">
        <w:rPr>
          <w:rFonts w:ascii="宋体" w:eastAsia="宋体" w:hAnsi="宋体" w:cs="Times New Roman" w:hint="eastAsia"/>
          <w:szCs w:val="21"/>
        </w:rPr>
        <w:t>（投标人资格要求部分）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1801"/>
        <w:gridCol w:w="7094"/>
      </w:tblGrid>
      <w:tr w:rsidR="00505A6D" w:rsidRPr="00AB60A8" w14:paraId="428E6FD4" w14:textId="77777777" w:rsidTr="00B529EF">
        <w:trPr>
          <w:cantSplit/>
          <w:trHeight w:val="589"/>
          <w:tblHeader/>
          <w:jc w:val="center"/>
        </w:trPr>
        <w:tc>
          <w:tcPr>
            <w:tcW w:w="936" w:type="dxa"/>
            <w:vAlign w:val="center"/>
          </w:tcPr>
          <w:p w14:paraId="51264A8F"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条款号</w:t>
            </w:r>
          </w:p>
        </w:tc>
        <w:tc>
          <w:tcPr>
            <w:tcW w:w="1801" w:type="dxa"/>
            <w:vAlign w:val="center"/>
          </w:tcPr>
          <w:p w14:paraId="45071E1A"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条款名称</w:t>
            </w:r>
          </w:p>
        </w:tc>
        <w:tc>
          <w:tcPr>
            <w:tcW w:w="7094" w:type="dxa"/>
            <w:vAlign w:val="center"/>
          </w:tcPr>
          <w:p w14:paraId="3D1AA73C"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编  列  内  容</w:t>
            </w:r>
          </w:p>
        </w:tc>
      </w:tr>
      <w:tr w:rsidR="00505A6D" w:rsidRPr="00AB60A8" w14:paraId="5D46AB7E" w14:textId="77777777" w:rsidTr="00B529EF">
        <w:trPr>
          <w:cantSplit/>
          <w:trHeight w:val="773"/>
          <w:jc w:val="center"/>
        </w:trPr>
        <w:tc>
          <w:tcPr>
            <w:tcW w:w="936" w:type="dxa"/>
            <w:vAlign w:val="center"/>
          </w:tcPr>
          <w:p w14:paraId="6D64F958"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color w:val="000000"/>
                <w:szCs w:val="21"/>
              </w:rPr>
              <w:t>1.4.</w:t>
            </w:r>
            <w:r w:rsidRPr="00AB60A8">
              <w:rPr>
                <w:rFonts w:ascii="宋体" w:eastAsia="宋体" w:hAnsi="宋体" w:cs="Times New Roman" w:hint="eastAsia"/>
                <w:color w:val="000000"/>
                <w:szCs w:val="21"/>
              </w:rPr>
              <w:t>1</w:t>
            </w:r>
          </w:p>
        </w:tc>
        <w:tc>
          <w:tcPr>
            <w:tcW w:w="1801" w:type="dxa"/>
            <w:vAlign w:val="center"/>
          </w:tcPr>
          <w:p w14:paraId="55BEA34C"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投标人资质条件、能力和信誉</w:t>
            </w:r>
          </w:p>
        </w:tc>
        <w:tc>
          <w:tcPr>
            <w:tcW w:w="7094" w:type="dxa"/>
            <w:vAlign w:val="center"/>
          </w:tcPr>
          <w:p w14:paraId="0D8B7E0B"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资质要求：见附录1</w:t>
            </w:r>
          </w:p>
          <w:p w14:paraId="3B6F20E5"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业绩要求：见附录2</w:t>
            </w:r>
          </w:p>
          <w:p w14:paraId="314DD42C"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信誉要求：见附录3</w:t>
            </w:r>
          </w:p>
          <w:p w14:paraId="11D173CE"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总监理工程师资格：见附录4</w:t>
            </w:r>
          </w:p>
          <w:p w14:paraId="2B5454D1"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其他要求：/</w:t>
            </w:r>
          </w:p>
        </w:tc>
      </w:tr>
      <w:tr w:rsidR="00505A6D" w:rsidRPr="00AB60A8" w14:paraId="3D53B7CB" w14:textId="77777777" w:rsidTr="00B529EF">
        <w:trPr>
          <w:cantSplit/>
          <w:trHeight w:val="341"/>
          <w:jc w:val="center"/>
        </w:trPr>
        <w:tc>
          <w:tcPr>
            <w:tcW w:w="936" w:type="dxa"/>
            <w:vAlign w:val="center"/>
          </w:tcPr>
          <w:p w14:paraId="7B2DEB3E"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color w:val="000000"/>
                <w:szCs w:val="21"/>
              </w:rPr>
              <w:t>1.4.2</w:t>
            </w:r>
          </w:p>
        </w:tc>
        <w:tc>
          <w:tcPr>
            <w:tcW w:w="1801" w:type="dxa"/>
            <w:vAlign w:val="center"/>
          </w:tcPr>
          <w:p w14:paraId="2BA6AE00"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是否接受联合体投标</w:t>
            </w:r>
          </w:p>
        </w:tc>
        <w:tc>
          <w:tcPr>
            <w:tcW w:w="7094" w:type="dxa"/>
            <w:vAlign w:val="center"/>
          </w:tcPr>
          <w:p w14:paraId="7871B5AD" w14:textId="1620E3EE" w:rsidR="00505A6D" w:rsidRPr="00AB60A8" w:rsidRDefault="00505A6D" w:rsidP="00A10A74">
            <w:pPr>
              <w:adjustRightInd w:val="0"/>
              <w:snapToGrid w:val="0"/>
              <w:rPr>
                <w:rFonts w:ascii="宋体" w:eastAsia="宋体" w:hAnsi="宋体" w:cs="Times New Roman"/>
                <w:color w:val="000000"/>
                <w:szCs w:val="21"/>
              </w:rPr>
            </w:pPr>
            <w:bookmarkStart w:id="1" w:name="EB04a2044e474d4cf291ac06b481dc546b"/>
            <w:r w:rsidRPr="00AB60A8">
              <w:rPr>
                <w:rFonts w:ascii="宋体" w:eastAsia="宋体" w:hAnsi="宋体" w:cs="宋体" w:hint="eastAsia"/>
                <w:color w:val="000000"/>
                <w:szCs w:val="21"/>
              </w:rPr>
              <w:t>不接受</w:t>
            </w:r>
            <w:bookmarkEnd w:id="1"/>
          </w:p>
        </w:tc>
      </w:tr>
      <w:tr w:rsidR="00505A6D" w:rsidRPr="00AB60A8" w14:paraId="3DC6507C" w14:textId="77777777" w:rsidTr="00B529EF">
        <w:trPr>
          <w:cantSplit/>
          <w:trHeight w:val="303"/>
          <w:jc w:val="center"/>
        </w:trPr>
        <w:tc>
          <w:tcPr>
            <w:tcW w:w="936" w:type="dxa"/>
            <w:vAlign w:val="center"/>
          </w:tcPr>
          <w:p w14:paraId="4FBEA9A8"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1.4.3</w:t>
            </w:r>
          </w:p>
        </w:tc>
        <w:tc>
          <w:tcPr>
            <w:tcW w:w="1801" w:type="dxa"/>
            <w:vAlign w:val="center"/>
          </w:tcPr>
          <w:p w14:paraId="607F73BC"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投标人不得存在的其他关联情形</w:t>
            </w:r>
          </w:p>
        </w:tc>
        <w:tc>
          <w:tcPr>
            <w:tcW w:w="7094" w:type="dxa"/>
            <w:vAlign w:val="center"/>
          </w:tcPr>
          <w:p w14:paraId="1487EE1B"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w:t>
            </w:r>
          </w:p>
        </w:tc>
      </w:tr>
      <w:tr w:rsidR="00505A6D" w:rsidRPr="00AB60A8" w14:paraId="5A47913D" w14:textId="77777777" w:rsidTr="00B529EF">
        <w:trPr>
          <w:cantSplit/>
          <w:trHeight w:val="293"/>
          <w:jc w:val="center"/>
        </w:trPr>
        <w:tc>
          <w:tcPr>
            <w:tcW w:w="936" w:type="dxa"/>
            <w:vAlign w:val="center"/>
          </w:tcPr>
          <w:p w14:paraId="7C0A743E"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color w:val="000000"/>
                <w:szCs w:val="21"/>
              </w:rPr>
              <w:t>1.4.4</w:t>
            </w:r>
            <w:r w:rsidRPr="00AB60A8">
              <w:rPr>
                <w:rFonts w:ascii="宋体" w:eastAsia="宋体" w:hAnsi="宋体" w:cs="Times New Roman" w:hint="eastAsia"/>
                <w:color w:val="000000"/>
                <w:szCs w:val="21"/>
              </w:rPr>
              <w:br/>
              <w:t>(6)</w:t>
            </w:r>
          </w:p>
        </w:tc>
        <w:tc>
          <w:tcPr>
            <w:tcW w:w="1801" w:type="dxa"/>
            <w:vAlign w:val="center"/>
          </w:tcPr>
          <w:p w14:paraId="381A6E80"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行贿犯罪行为</w:t>
            </w:r>
          </w:p>
        </w:tc>
        <w:tc>
          <w:tcPr>
            <w:tcW w:w="7094" w:type="dxa"/>
            <w:vAlign w:val="center"/>
          </w:tcPr>
          <w:p w14:paraId="690E07A1" w14:textId="0CE70436" w:rsidR="00505A6D" w:rsidRPr="00AB60A8" w:rsidRDefault="00995F7A" w:rsidP="00505A6D">
            <w:pPr>
              <w:adjustRightInd w:val="0"/>
              <w:snapToGrid w:val="0"/>
              <w:jc w:val="left"/>
              <w:rPr>
                <w:rFonts w:ascii="楷体" w:eastAsia="楷体" w:hAnsi="楷体" w:cs="Times New Roman"/>
                <w:color w:val="000000"/>
                <w:szCs w:val="21"/>
              </w:rPr>
            </w:pPr>
            <w:proofErr w:type="gramStart"/>
            <w:r w:rsidRPr="00995F7A">
              <w:rPr>
                <w:rFonts w:ascii="楷体" w:eastAsia="楷体" w:hAnsi="楷体" w:cs="Times New Roman" w:hint="eastAsia"/>
                <w:color w:val="000000"/>
                <w:szCs w:val="21"/>
              </w:rPr>
              <w:t>本目细化</w:t>
            </w:r>
            <w:proofErr w:type="gramEnd"/>
            <w:r w:rsidRPr="00995F7A">
              <w:rPr>
                <w:rFonts w:ascii="楷体" w:eastAsia="楷体" w:hAnsi="楷体" w:cs="Times New Roman" w:hint="eastAsia"/>
                <w:color w:val="000000"/>
                <w:szCs w:val="21"/>
              </w:rPr>
              <w:t>为：投标人或其法定代表人、拟委任的总监理工程师在近三年内有行贿犯罪行为的；</w:t>
            </w:r>
          </w:p>
        </w:tc>
      </w:tr>
      <w:tr w:rsidR="00505A6D" w:rsidRPr="00AB60A8" w14:paraId="6DC2B7F2" w14:textId="77777777" w:rsidTr="00B529EF">
        <w:trPr>
          <w:cantSplit/>
          <w:trHeight w:val="293"/>
          <w:jc w:val="center"/>
        </w:trPr>
        <w:tc>
          <w:tcPr>
            <w:tcW w:w="936" w:type="dxa"/>
            <w:vAlign w:val="center"/>
          </w:tcPr>
          <w:p w14:paraId="069BC4A1"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1.4.4</w:t>
            </w:r>
          </w:p>
        </w:tc>
        <w:tc>
          <w:tcPr>
            <w:tcW w:w="1801" w:type="dxa"/>
            <w:vAlign w:val="center"/>
          </w:tcPr>
          <w:p w14:paraId="20D30472" w14:textId="77777777" w:rsidR="00505A6D" w:rsidRPr="00AB60A8" w:rsidRDefault="00505A6D" w:rsidP="00505A6D">
            <w:pPr>
              <w:adjustRightInd w:val="0"/>
              <w:snapToGrid w:val="0"/>
              <w:jc w:val="center"/>
              <w:rPr>
                <w:rFonts w:ascii="宋体" w:eastAsia="宋体" w:hAnsi="宋体" w:cs="Times New Roman"/>
                <w:color w:val="000000"/>
                <w:szCs w:val="21"/>
              </w:rPr>
            </w:pPr>
            <w:r w:rsidRPr="00AB60A8">
              <w:rPr>
                <w:rFonts w:ascii="宋体" w:eastAsia="宋体" w:hAnsi="宋体" w:cs="Times New Roman" w:hint="eastAsia"/>
                <w:color w:val="000000"/>
                <w:szCs w:val="21"/>
              </w:rPr>
              <w:t>投标人不得存在的其他不良状况或不良信用记录</w:t>
            </w:r>
          </w:p>
        </w:tc>
        <w:tc>
          <w:tcPr>
            <w:tcW w:w="7094" w:type="dxa"/>
            <w:vAlign w:val="center"/>
          </w:tcPr>
          <w:p w14:paraId="5A5E467B" w14:textId="77777777" w:rsidR="00505A6D" w:rsidRPr="00AB60A8" w:rsidRDefault="00505A6D" w:rsidP="00505A6D">
            <w:pPr>
              <w:adjustRightInd w:val="0"/>
              <w:snapToGrid w:val="0"/>
              <w:rPr>
                <w:rFonts w:ascii="宋体" w:eastAsia="宋体" w:hAnsi="宋体" w:cs="Times New Roman"/>
                <w:color w:val="000000"/>
                <w:szCs w:val="21"/>
              </w:rPr>
            </w:pPr>
            <w:r w:rsidRPr="00AB60A8">
              <w:rPr>
                <w:rFonts w:ascii="宋体" w:eastAsia="宋体" w:hAnsi="宋体" w:cs="Times New Roman" w:hint="eastAsia"/>
                <w:color w:val="000000"/>
                <w:szCs w:val="21"/>
              </w:rPr>
              <w:t>/</w:t>
            </w:r>
          </w:p>
        </w:tc>
      </w:tr>
    </w:tbl>
    <w:p w14:paraId="6217A1E5" w14:textId="77777777" w:rsidR="00BB6AEC" w:rsidRPr="00AB60A8" w:rsidRDefault="00BB6AEC" w:rsidP="00BB6AEC">
      <w:pPr>
        <w:spacing w:beforeLines="50" w:before="156" w:afterLines="50" w:after="156" w:line="400" w:lineRule="exact"/>
        <w:rPr>
          <w:rFonts w:asciiTheme="minorEastAsia" w:hAnsiTheme="minorEastAsia" w:cs="Times New Roman"/>
          <w:b/>
          <w:sz w:val="24"/>
          <w:szCs w:val="24"/>
        </w:rPr>
      </w:pPr>
      <w:bookmarkStart w:id="2" w:name="_Toc144974502"/>
      <w:bookmarkStart w:id="3" w:name="_Toc152045534"/>
      <w:bookmarkStart w:id="4" w:name="_Toc179632551"/>
      <w:bookmarkStart w:id="5" w:name="_Toc152042310"/>
      <w:bookmarkStart w:id="6" w:name="_Toc502741808"/>
      <w:r w:rsidRPr="00AB60A8">
        <w:rPr>
          <w:rFonts w:asciiTheme="minorEastAsia" w:hAnsiTheme="minorEastAsia" w:cs="Times New Roman" w:hint="eastAsia"/>
          <w:b/>
          <w:sz w:val="24"/>
          <w:szCs w:val="24"/>
        </w:rPr>
        <w:t>1.4 投标人资格要求（适用于未进行资格预审的）</w:t>
      </w:r>
      <w:bookmarkEnd w:id="2"/>
      <w:bookmarkEnd w:id="3"/>
      <w:bookmarkEnd w:id="4"/>
      <w:bookmarkEnd w:id="5"/>
      <w:bookmarkEnd w:id="6"/>
    </w:p>
    <w:p w14:paraId="3FAAA615"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1.4.1 投标人应具备承担本标段施工监理的资质条件、能力和信誉。</w:t>
      </w:r>
    </w:p>
    <w:p w14:paraId="10B24FF2"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(l）资质要求：见投标人须知前附表；</w:t>
      </w:r>
    </w:p>
    <w:p w14:paraId="23B1A200"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(2）业绩要求：见投标人须知前附表；</w:t>
      </w:r>
    </w:p>
    <w:p w14:paraId="70A09E7B"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(3）信誉要求：见投标人须知前附表；</w:t>
      </w:r>
    </w:p>
    <w:p w14:paraId="5CECD5A2"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(4）总监理工程师或驻地监理工程师资格：见投标人须知前附表。</w:t>
      </w:r>
    </w:p>
    <w:p w14:paraId="04CC98EC"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(5）其他要求：见投标人须知前附表。</w:t>
      </w:r>
    </w:p>
    <w:p w14:paraId="38134CE2"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需要提交的相关证明材料见本章第3.5款的规定。</w:t>
      </w:r>
    </w:p>
    <w:p w14:paraId="577947F3"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1.4.2 投标人须知前附表规定接受联合体投标的，联合体除应符合本章第1.4.1项和投标人须知前附表的要求外，还应遵守以下规定：</w:t>
      </w:r>
    </w:p>
    <w:p w14:paraId="62CA2AEA"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(1）联合体各方应按招标文件提供的格式签订联合体协议书，明确联合体牵头人和各方权利义务，并承诺就中标项目向招标人承担连带责任；</w:t>
      </w:r>
    </w:p>
    <w:p w14:paraId="00DD3398"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(2）由同一专业的单位组成的联合体，按照资质等级较低的单位确定资质等级；</w:t>
      </w:r>
    </w:p>
    <w:p w14:paraId="411106DD"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lastRenderedPageBreak/>
        <w:t>(3）联合体各方不得再以自己名义单独或参加其他联合体在同一标段中投标；</w:t>
      </w:r>
    </w:p>
    <w:p w14:paraId="4541326A" w14:textId="77777777" w:rsidR="00505A6D" w:rsidRPr="00AB60A8" w:rsidRDefault="00505A6D" w:rsidP="00505A6D">
      <w:pPr>
        <w:spacing w:line="400" w:lineRule="exact"/>
        <w:ind w:firstLineChars="150" w:firstLine="315"/>
        <w:rPr>
          <w:rFonts w:ascii="宋体" w:eastAsia="宋体" w:hAnsi="宋体" w:cs="Times New Roman"/>
          <w:color w:val="000000"/>
          <w:szCs w:val="21"/>
        </w:rPr>
      </w:pPr>
      <w:r w:rsidRPr="00AB60A8">
        <w:rPr>
          <w:rFonts w:ascii="宋体" w:eastAsia="宋体" w:hAnsi="宋体" w:cs="Times New Roman" w:hint="eastAsia"/>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14:paraId="7137E18C"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（5）尽管委任了联合体牵头人，但联合体各成员在投标、签订合同与履行合同过程中，仍负有连带的和各自的法律责任。</w:t>
      </w:r>
    </w:p>
    <w:p w14:paraId="07D4BE49"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1.4.3</w:t>
      </w:r>
      <w:r w:rsidRPr="00AB60A8">
        <w:rPr>
          <w:rFonts w:ascii="宋体" w:eastAsia="宋体" w:hAnsi="宋体" w:cs="Times New Roman"/>
          <w:szCs w:val="21"/>
        </w:rPr>
        <w:t>投标人</w:t>
      </w:r>
      <w:r w:rsidRPr="00AB60A8">
        <w:rPr>
          <w:rFonts w:ascii="宋体" w:eastAsia="宋体" w:hAnsi="宋体" w:cs="Times New Roman" w:hint="eastAsia"/>
          <w:szCs w:val="21"/>
        </w:rPr>
        <w:t>（包括联合体各成员）不得与本标段相关单位存在下列关联关系</w:t>
      </w:r>
      <w:r w:rsidRPr="00AB60A8">
        <w:rPr>
          <w:rFonts w:ascii="宋体" w:eastAsia="宋体" w:hAnsi="宋体" w:cs="Times New Roman" w:hint="eastAsia"/>
          <w:color w:val="000000"/>
          <w:szCs w:val="21"/>
        </w:rPr>
        <w:t>：</w:t>
      </w:r>
    </w:p>
    <w:p w14:paraId="0794A4E7"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(l）为招标人不具有独立法人资格的附属机构（单位）；</w:t>
      </w:r>
    </w:p>
    <w:p w14:paraId="6C86F61A" w14:textId="77777777" w:rsidR="00505A6D" w:rsidRPr="00AB60A8" w:rsidRDefault="00505A6D" w:rsidP="00505A6D">
      <w:pPr>
        <w:spacing w:line="400" w:lineRule="exact"/>
        <w:ind w:firstLineChars="200" w:firstLine="420"/>
        <w:rPr>
          <w:rFonts w:ascii="宋体" w:eastAsia="宋体" w:hAnsi="宋体" w:cs="Times New Roman"/>
          <w:color w:val="000000"/>
          <w:szCs w:val="21"/>
        </w:rPr>
      </w:pPr>
      <w:r w:rsidRPr="00AB60A8">
        <w:rPr>
          <w:rFonts w:ascii="宋体" w:eastAsia="宋体" w:hAnsi="宋体" w:cs="Times New Roman" w:hint="eastAsia"/>
          <w:color w:val="000000"/>
          <w:szCs w:val="21"/>
        </w:rPr>
        <w:t>(2）与招标人存在利害关系且可能影响招标公正性；</w:t>
      </w:r>
    </w:p>
    <w:p w14:paraId="109C2887"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szCs w:val="21"/>
        </w:rPr>
        <w:t>（3）</w:t>
      </w:r>
      <w:r w:rsidRPr="00AB60A8">
        <w:rPr>
          <w:rFonts w:ascii="宋体" w:eastAsia="宋体" w:hAnsi="宋体" w:cs="Times New Roman" w:hint="eastAsia"/>
          <w:szCs w:val="21"/>
        </w:rPr>
        <w:t>与</w:t>
      </w:r>
      <w:r w:rsidRPr="00AB60A8">
        <w:rPr>
          <w:rFonts w:ascii="宋体" w:eastAsia="宋体" w:hAnsi="宋体" w:cs="Times New Roman"/>
          <w:szCs w:val="21"/>
        </w:rPr>
        <w:t>本标段的</w:t>
      </w:r>
      <w:r w:rsidRPr="00AB60A8">
        <w:rPr>
          <w:rFonts w:ascii="宋体" w:eastAsia="宋体" w:hAnsi="宋体" w:cs="Times New Roman" w:hint="eastAsia"/>
          <w:szCs w:val="21"/>
        </w:rPr>
        <w:t>其他投标人同为一个单位负责人；</w:t>
      </w:r>
    </w:p>
    <w:p w14:paraId="51CB77DE"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szCs w:val="21"/>
        </w:rPr>
        <w:t>（4）</w:t>
      </w:r>
      <w:r w:rsidRPr="00AB60A8">
        <w:rPr>
          <w:rFonts w:ascii="宋体" w:eastAsia="宋体" w:hAnsi="宋体" w:cs="Times New Roman" w:hint="eastAsia"/>
          <w:szCs w:val="21"/>
        </w:rPr>
        <w:t>与本标段的其他投标人存在控股、管理关系；</w:t>
      </w:r>
    </w:p>
    <w:p w14:paraId="05C25BAA"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szCs w:val="21"/>
        </w:rPr>
        <w:t>（</w:t>
      </w:r>
      <w:r w:rsidRPr="00AB60A8">
        <w:rPr>
          <w:rFonts w:ascii="宋体" w:eastAsia="宋体" w:hAnsi="宋体" w:cs="Times New Roman" w:hint="eastAsia"/>
          <w:szCs w:val="21"/>
        </w:rPr>
        <w:t>5</w:t>
      </w:r>
      <w:r w:rsidRPr="00AB60A8">
        <w:rPr>
          <w:rFonts w:ascii="宋体" w:eastAsia="宋体" w:hAnsi="宋体" w:cs="Times New Roman"/>
          <w:szCs w:val="21"/>
        </w:rPr>
        <w:t>）</w:t>
      </w:r>
      <w:r w:rsidRPr="00AB60A8">
        <w:rPr>
          <w:rFonts w:ascii="宋体" w:eastAsia="宋体" w:hAnsi="宋体" w:cs="Times New Roman" w:hint="eastAsia"/>
          <w:szCs w:val="21"/>
        </w:rPr>
        <w:t>为本标段的代建人；</w:t>
      </w:r>
    </w:p>
    <w:p w14:paraId="0C433E56"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（6）</w:t>
      </w:r>
      <w:r w:rsidRPr="00AB60A8">
        <w:rPr>
          <w:rFonts w:ascii="宋体" w:eastAsia="宋体" w:hAnsi="宋体" w:cs="Times New Roman"/>
          <w:szCs w:val="21"/>
        </w:rPr>
        <w:t>为本标段</w:t>
      </w:r>
      <w:r w:rsidRPr="00AB60A8">
        <w:rPr>
          <w:rFonts w:ascii="宋体" w:eastAsia="宋体" w:hAnsi="宋体" w:cs="Times New Roman" w:hint="eastAsia"/>
          <w:szCs w:val="21"/>
        </w:rPr>
        <w:t>的</w:t>
      </w:r>
      <w:r w:rsidRPr="00AB60A8">
        <w:rPr>
          <w:rFonts w:ascii="宋体" w:eastAsia="宋体" w:hAnsi="宋体" w:cs="Times New Roman"/>
          <w:szCs w:val="21"/>
        </w:rPr>
        <w:t>招标代理</w:t>
      </w:r>
      <w:r w:rsidRPr="00AB60A8">
        <w:rPr>
          <w:rFonts w:ascii="宋体" w:eastAsia="宋体" w:hAnsi="宋体" w:cs="Times New Roman" w:hint="eastAsia"/>
          <w:szCs w:val="21"/>
        </w:rPr>
        <w:t>机构</w:t>
      </w:r>
      <w:r w:rsidRPr="00AB60A8">
        <w:rPr>
          <w:rFonts w:ascii="宋体" w:eastAsia="宋体" w:hAnsi="宋体" w:cs="Times New Roman"/>
          <w:szCs w:val="21"/>
        </w:rPr>
        <w:t>；</w:t>
      </w:r>
    </w:p>
    <w:p w14:paraId="0ABB17DA"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（7）</w:t>
      </w:r>
      <w:r w:rsidRPr="00AB60A8">
        <w:rPr>
          <w:rFonts w:ascii="宋体" w:eastAsia="宋体" w:hAnsi="宋体" w:cs="Times New Roman"/>
          <w:szCs w:val="21"/>
        </w:rPr>
        <w:t>与本标段的代建人或招标代理机构同为一个法定代表人；</w:t>
      </w:r>
    </w:p>
    <w:p w14:paraId="468EB8EC"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（8）</w:t>
      </w:r>
      <w:r w:rsidRPr="00AB60A8">
        <w:rPr>
          <w:rFonts w:ascii="宋体" w:eastAsia="宋体" w:hAnsi="宋体" w:cs="Times New Roman"/>
          <w:szCs w:val="21"/>
        </w:rPr>
        <w:t>与本标段的代建人或招标代理机构</w:t>
      </w:r>
      <w:r w:rsidRPr="00AB60A8">
        <w:rPr>
          <w:rFonts w:ascii="宋体" w:eastAsia="宋体" w:hAnsi="宋体" w:cs="Times New Roman" w:hint="eastAsia"/>
          <w:szCs w:val="21"/>
        </w:rPr>
        <w:t>存在</w:t>
      </w:r>
      <w:r w:rsidRPr="00AB60A8">
        <w:rPr>
          <w:rFonts w:ascii="宋体" w:eastAsia="宋体" w:hAnsi="宋体" w:cs="Times New Roman"/>
          <w:szCs w:val="21"/>
        </w:rPr>
        <w:t>控股或参股</w:t>
      </w:r>
      <w:r w:rsidRPr="00AB60A8">
        <w:rPr>
          <w:rFonts w:ascii="宋体" w:eastAsia="宋体" w:hAnsi="宋体" w:cs="Times New Roman" w:hint="eastAsia"/>
          <w:szCs w:val="21"/>
        </w:rPr>
        <w:t>关系</w:t>
      </w:r>
      <w:r w:rsidRPr="00AB60A8">
        <w:rPr>
          <w:rFonts w:ascii="宋体" w:eastAsia="宋体" w:hAnsi="宋体" w:cs="Times New Roman"/>
          <w:szCs w:val="21"/>
        </w:rPr>
        <w:t>；</w:t>
      </w:r>
    </w:p>
    <w:p w14:paraId="6C590E72"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（9）</w:t>
      </w:r>
      <w:r w:rsidRPr="00AB60A8">
        <w:rPr>
          <w:rFonts w:ascii="宋体" w:eastAsia="宋体" w:hAnsi="宋体" w:cs="Times New Roman" w:hint="eastAsia"/>
          <w:color w:val="000000"/>
          <w:szCs w:val="21"/>
        </w:rPr>
        <w:t>与本标段对应工程的施工承包人以及建筑材料、建筑构配件和设备供应商有隶属关系或其他利害关系；</w:t>
      </w:r>
    </w:p>
    <w:p w14:paraId="2F8C2E04" w14:textId="77777777" w:rsidR="00505A6D" w:rsidRPr="00AB60A8" w:rsidRDefault="00505A6D" w:rsidP="00505A6D">
      <w:pPr>
        <w:spacing w:line="400" w:lineRule="exact"/>
        <w:ind w:firstLineChars="150" w:firstLine="315"/>
        <w:rPr>
          <w:rFonts w:ascii="宋体" w:eastAsia="宋体" w:hAnsi="宋体" w:cs="Times New Roman"/>
          <w:szCs w:val="21"/>
        </w:rPr>
      </w:pPr>
      <w:r w:rsidRPr="00AB60A8">
        <w:rPr>
          <w:rFonts w:ascii="宋体" w:eastAsia="宋体" w:hAnsi="宋体" w:cs="Times New Roman" w:hint="eastAsia"/>
          <w:szCs w:val="21"/>
        </w:rPr>
        <w:t>（10）法律法规或投标人须知前附表规定的其他情形。</w:t>
      </w:r>
    </w:p>
    <w:p w14:paraId="2FCE1A02"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szCs w:val="21"/>
        </w:rPr>
        <w:t>1.4.</w:t>
      </w:r>
      <w:r w:rsidRPr="00AB60A8">
        <w:rPr>
          <w:rFonts w:ascii="宋体" w:eastAsia="宋体" w:hAnsi="宋体" w:cs="Times New Roman" w:hint="eastAsia"/>
          <w:szCs w:val="21"/>
        </w:rPr>
        <w:t>4</w:t>
      </w:r>
      <w:r w:rsidRPr="00AB60A8">
        <w:rPr>
          <w:rFonts w:ascii="宋体" w:eastAsia="宋体" w:hAnsi="宋体" w:cs="Times New Roman"/>
          <w:szCs w:val="21"/>
        </w:rPr>
        <w:t xml:space="preserve"> 投标人</w:t>
      </w:r>
      <w:r w:rsidRPr="00AB60A8">
        <w:rPr>
          <w:rFonts w:ascii="宋体" w:eastAsia="宋体" w:hAnsi="宋体" w:cs="Times New Roman" w:hint="eastAsia"/>
          <w:szCs w:val="21"/>
        </w:rPr>
        <w:t>（包括联合体各成员）不得存在下列不良状况或不良信用记录</w:t>
      </w:r>
      <w:r w:rsidRPr="00AB60A8">
        <w:rPr>
          <w:rFonts w:ascii="宋体" w:eastAsia="宋体" w:hAnsi="宋体" w:cs="Times New Roman"/>
          <w:szCs w:val="21"/>
        </w:rPr>
        <w:t>：</w:t>
      </w:r>
    </w:p>
    <w:p w14:paraId="10C88E4E"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szCs w:val="21"/>
        </w:rPr>
        <w:t>（</w:t>
      </w:r>
      <w:r w:rsidRPr="00AB60A8">
        <w:rPr>
          <w:rFonts w:ascii="宋体" w:eastAsia="宋体" w:hAnsi="宋体" w:cs="Times New Roman" w:hint="eastAsia"/>
          <w:szCs w:val="21"/>
        </w:rPr>
        <w:t>1</w:t>
      </w:r>
      <w:r w:rsidRPr="00AB60A8">
        <w:rPr>
          <w:rFonts w:ascii="宋体" w:eastAsia="宋体" w:hAnsi="宋体" w:cs="Times New Roman"/>
          <w:szCs w:val="21"/>
        </w:rPr>
        <w:t>）</w:t>
      </w:r>
      <w:r w:rsidRPr="00AB60A8">
        <w:rPr>
          <w:rFonts w:ascii="宋体" w:eastAsia="宋体" w:hAnsi="宋体" w:cs="Times New Roman" w:hint="eastAsia"/>
          <w:szCs w:val="21"/>
        </w:rPr>
        <w:t>被省级及以上交通运输主管部门取消招标项目所在地的投标资格且处于有效期内；</w:t>
      </w:r>
    </w:p>
    <w:p w14:paraId="7907F610"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（2）</w:t>
      </w:r>
      <w:r w:rsidRPr="00AB60A8">
        <w:rPr>
          <w:rFonts w:ascii="宋体" w:eastAsia="宋体" w:hAnsi="宋体" w:cs="Times New Roman"/>
          <w:szCs w:val="21"/>
        </w:rPr>
        <w:t>被责令停业</w:t>
      </w:r>
      <w:r w:rsidRPr="00AB60A8">
        <w:rPr>
          <w:rFonts w:ascii="宋体" w:eastAsia="宋体" w:hAnsi="宋体" w:cs="Times New Roman" w:hint="eastAsia"/>
          <w:szCs w:val="21"/>
        </w:rPr>
        <w:t>，暂扣或吊销执照，或吊销资质证书；</w:t>
      </w:r>
    </w:p>
    <w:p w14:paraId="4177B8B3"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（3）进入清算程序，或被宣告破产，或其他丧失履约能力的情形；</w:t>
      </w:r>
    </w:p>
    <w:p w14:paraId="28F592A8"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（4）在国家企业信用信息公示系统（http://www.gsxt.gov.cn/）中被列入严重违法失信企业名单；</w:t>
      </w:r>
    </w:p>
    <w:p w14:paraId="7007F286"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（5）在“信用中国”网站（http://www.creditchina.gov.cn/）中被列入失信被执行人名单；</w:t>
      </w:r>
    </w:p>
    <w:p w14:paraId="7BEFE10F"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（6）投标人或其法定代表人、拟委任的</w:t>
      </w:r>
      <w:r w:rsidRPr="00AB60A8">
        <w:rPr>
          <w:rFonts w:ascii="宋体" w:eastAsia="宋体" w:hAnsi="宋体" w:cs="Times New Roman" w:hint="eastAsia"/>
          <w:color w:val="000000"/>
          <w:szCs w:val="21"/>
        </w:rPr>
        <w:t>总监理工程师或驻地监理工程师在近三年内有行贿犯罪行为的</w:t>
      </w:r>
      <w:r w:rsidRPr="00AB60A8">
        <w:rPr>
          <w:rFonts w:ascii="宋体" w:eastAsia="宋体" w:hAnsi="宋体" w:cs="Times New Roman" w:hint="eastAsia"/>
          <w:szCs w:val="21"/>
        </w:rPr>
        <w:t>（行贿犯罪行为的认定以检察机关职务犯罪预防部门出具的查询结果为准）；</w:t>
      </w:r>
    </w:p>
    <w:p w14:paraId="3C99E952"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hint="eastAsia"/>
          <w:szCs w:val="21"/>
        </w:rPr>
        <w:t>（7）法律法规或投标人须知前附表规定的其他情形。</w:t>
      </w:r>
    </w:p>
    <w:p w14:paraId="7798C5C7" w14:textId="77777777" w:rsidR="00505A6D" w:rsidRPr="00AB60A8" w:rsidRDefault="00505A6D" w:rsidP="00505A6D">
      <w:pPr>
        <w:spacing w:line="400" w:lineRule="exact"/>
        <w:ind w:firstLineChars="200" w:firstLine="420"/>
        <w:rPr>
          <w:rFonts w:ascii="宋体" w:eastAsia="宋体" w:hAnsi="宋体" w:cs="Times New Roman"/>
          <w:szCs w:val="21"/>
        </w:rPr>
      </w:pPr>
      <w:r w:rsidRPr="00AB60A8">
        <w:rPr>
          <w:rFonts w:ascii="宋体" w:eastAsia="宋体" w:hAnsi="宋体" w:cs="Times New Roman"/>
          <w:szCs w:val="21"/>
        </w:rPr>
        <w:t>1.4.</w:t>
      </w:r>
      <w:r w:rsidRPr="00AB60A8">
        <w:rPr>
          <w:rFonts w:ascii="宋体" w:eastAsia="宋体" w:hAnsi="宋体" w:cs="Times New Roman" w:hint="eastAsia"/>
          <w:szCs w:val="21"/>
        </w:rPr>
        <w:t>5</w:t>
      </w:r>
      <w:r w:rsidRPr="00AB60A8">
        <w:rPr>
          <w:rFonts w:ascii="宋体" w:eastAsia="宋体" w:hAnsi="宋体" w:cs="Times New Roman"/>
          <w:szCs w:val="21"/>
        </w:rPr>
        <w:t xml:space="preserve"> 投标人</w:t>
      </w:r>
      <w:r w:rsidRPr="00AB60A8">
        <w:rPr>
          <w:rFonts w:ascii="宋体" w:eastAsia="宋体" w:hAnsi="宋体" w:cs="Times New Roman" w:hint="eastAsia"/>
          <w:szCs w:val="21"/>
        </w:rPr>
        <w:t>（包括联合体各成员）应进入交通运输部“全国公路建设市场信用信息管理系统（http://glxy.mot.gov.cn）”中的公路工程施工监理资质企业名录，且投标人名称和资质与该名录中的相应企业名称和资质完全一致。投标人不满足本项规定条件的，将被否决投标。</w:t>
      </w:r>
      <w:r w:rsidRPr="00AB60A8">
        <w:rPr>
          <w:rFonts w:ascii="Times New Roman" w:eastAsia="宋体" w:hAnsi="Times New Roman" w:cs="Times New Roman"/>
          <w:szCs w:val="21"/>
          <w:vertAlign w:val="superscript"/>
        </w:rPr>
        <w:footnoteReference w:id="1"/>
      </w:r>
    </w:p>
    <w:p w14:paraId="3AE85F13" w14:textId="77777777" w:rsidR="00BB6AEC" w:rsidRPr="00AB60A8" w:rsidRDefault="00BB6AEC" w:rsidP="00BB6AEC">
      <w:pPr>
        <w:tabs>
          <w:tab w:val="left" w:pos="315"/>
        </w:tabs>
        <w:adjustRightInd w:val="0"/>
        <w:snapToGrid w:val="0"/>
        <w:ind w:firstLineChars="100" w:firstLine="280"/>
        <w:jc w:val="center"/>
        <w:outlineLvl w:val="3"/>
        <w:rPr>
          <w:rFonts w:ascii="黑体" w:eastAsia="黑体" w:hAnsi="黑体" w:cs="Times New Roman"/>
          <w:bCs/>
          <w:sz w:val="28"/>
          <w:szCs w:val="28"/>
          <w:lang w:val="zh-CN"/>
        </w:rPr>
      </w:pPr>
      <w:r w:rsidRPr="00AB60A8">
        <w:rPr>
          <w:rFonts w:ascii="黑体" w:eastAsia="黑体" w:hAnsi="黑体" w:cs="Times New Roman"/>
          <w:bCs/>
          <w:sz w:val="28"/>
          <w:szCs w:val="28"/>
          <w:lang w:val="zh-CN"/>
        </w:rPr>
        <w:br w:type="page"/>
      </w:r>
    </w:p>
    <w:p w14:paraId="7F94386F" w14:textId="77777777" w:rsidR="00AB60A8" w:rsidRPr="00AB60A8" w:rsidRDefault="00AB60A8" w:rsidP="00AB60A8">
      <w:pPr>
        <w:adjustRightInd w:val="0"/>
        <w:snapToGrid w:val="0"/>
        <w:spacing w:beforeLines="50" w:before="156"/>
        <w:jc w:val="center"/>
        <w:rPr>
          <w:rFonts w:ascii="黑体" w:eastAsia="黑体" w:hAnsi="Times New Roman" w:cs="Times New Roman"/>
          <w:b/>
          <w:bCs/>
          <w:kern w:val="44"/>
          <w:sz w:val="28"/>
          <w:szCs w:val="28"/>
        </w:rPr>
      </w:pPr>
      <w:bookmarkStart w:id="7" w:name="_Toc234382588"/>
      <w:r w:rsidRPr="00AB60A8">
        <w:rPr>
          <w:rFonts w:ascii="黑体" w:eastAsia="黑体" w:hAnsi="Times New Roman" w:cs="Times New Roman" w:hint="eastAsia"/>
          <w:b/>
          <w:bCs/>
          <w:kern w:val="44"/>
          <w:sz w:val="28"/>
          <w:szCs w:val="28"/>
        </w:rPr>
        <w:lastRenderedPageBreak/>
        <w:t>附录1   资格审查条件(资质最低条件)</w:t>
      </w:r>
      <w:bookmarkEnd w:id="7"/>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57"/>
      </w:tblGrid>
      <w:tr w:rsidR="00AB60A8" w:rsidRPr="00AB60A8" w14:paraId="3D88E945" w14:textId="77777777" w:rsidTr="00AB60A8">
        <w:trPr>
          <w:trHeight w:val="429"/>
          <w:jc w:val="center"/>
        </w:trPr>
        <w:tc>
          <w:tcPr>
            <w:tcW w:w="9057" w:type="dxa"/>
            <w:vAlign w:val="center"/>
          </w:tcPr>
          <w:p w14:paraId="74460709"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监理企业资质等级要求</w:t>
            </w:r>
          </w:p>
        </w:tc>
      </w:tr>
      <w:tr w:rsidR="00AB60A8" w:rsidRPr="00AB60A8" w14:paraId="1BE19DC1" w14:textId="77777777" w:rsidTr="00AB60A8">
        <w:trPr>
          <w:trHeight w:val="553"/>
          <w:jc w:val="center"/>
        </w:trPr>
        <w:tc>
          <w:tcPr>
            <w:tcW w:w="9057" w:type="dxa"/>
            <w:vAlign w:val="center"/>
          </w:tcPr>
          <w:p w14:paraId="4869BF6D" w14:textId="4847CF0A" w:rsidR="00AB60A8" w:rsidRPr="00AB60A8" w:rsidRDefault="00AB60A8" w:rsidP="00AF6005">
            <w:pPr>
              <w:adjustRightInd w:val="0"/>
              <w:snapToGrid w:val="0"/>
              <w:spacing w:beforeLines="50" w:before="156"/>
              <w:ind w:firstLineChars="200" w:firstLine="420"/>
              <w:rPr>
                <w:rFonts w:ascii="宋体" w:eastAsia="宋体" w:hAnsi="宋体" w:cs="Times New Roman"/>
                <w:bCs/>
                <w:szCs w:val="21"/>
              </w:rPr>
            </w:pPr>
            <w:r w:rsidRPr="00AB60A8">
              <w:rPr>
                <w:rFonts w:ascii="宋体" w:eastAsia="宋体" w:hAnsi="宋体" w:cs="Times New Roman" w:hint="eastAsia"/>
                <w:szCs w:val="21"/>
              </w:rPr>
              <w:t>投标人具备交通运输主管部门颁发的公路工程</w:t>
            </w:r>
            <w:proofErr w:type="gramStart"/>
            <w:r w:rsidRPr="00AB60A8">
              <w:rPr>
                <w:rFonts w:ascii="宋体" w:eastAsia="宋体" w:hAnsi="宋体" w:cs="Times New Roman" w:hint="eastAsia"/>
                <w:szCs w:val="21"/>
              </w:rPr>
              <w:t>专业甲级</w:t>
            </w:r>
            <w:proofErr w:type="gramEnd"/>
            <w:r w:rsidRPr="00AB60A8">
              <w:rPr>
                <w:rFonts w:ascii="宋体" w:eastAsia="宋体" w:hAnsi="宋体" w:cs="Times New Roman" w:hint="eastAsia"/>
                <w:szCs w:val="21"/>
              </w:rPr>
              <w:t>监理资质</w:t>
            </w:r>
            <w:r w:rsidR="00A7492B">
              <w:rPr>
                <w:rFonts w:ascii="宋体" w:eastAsia="宋体" w:hAnsi="宋体" w:cs="Times New Roman" w:hint="eastAsia"/>
                <w:szCs w:val="21"/>
              </w:rPr>
              <w:t>。</w:t>
            </w:r>
          </w:p>
        </w:tc>
      </w:tr>
    </w:tbl>
    <w:p w14:paraId="396DB0D5" w14:textId="77777777" w:rsidR="00AB60A8" w:rsidRPr="00AB60A8" w:rsidRDefault="00AB60A8" w:rsidP="00AB60A8">
      <w:pPr>
        <w:adjustRightInd w:val="0"/>
        <w:snapToGrid w:val="0"/>
        <w:spacing w:beforeLines="50" w:before="156"/>
        <w:jc w:val="center"/>
        <w:rPr>
          <w:rFonts w:ascii="隶书" w:eastAsia="隶书" w:hAnsi="宋体" w:cs="Times New Roman"/>
          <w:sz w:val="28"/>
          <w:szCs w:val="28"/>
          <w:vertAlign w:val="superscript"/>
        </w:rPr>
      </w:pPr>
      <w:r w:rsidRPr="00AB60A8">
        <w:rPr>
          <w:rFonts w:ascii="黑体" w:eastAsia="黑体" w:hAnsi="Times New Roman" w:cs="Times New Roman" w:hint="eastAsia"/>
          <w:b/>
          <w:bCs/>
          <w:kern w:val="44"/>
          <w:sz w:val="28"/>
          <w:szCs w:val="28"/>
        </w:rPr>
        <w:t>附录2   资格审查条件(业绩最低要求)</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57"/>
      </w:tblGrid>
      <w:tr w:rsidR="00AB60A8" w:rsidRPr="00AB60A8" w14:paraId="004FE669" w14:textId="77777777" w:rsidTr="00DC6A1D">
        <w:trPr>
          <w:trHeight w:val="565"/>
          <w:jc w:val="center"/>
        </w:trPr>
        <w:tc>
          <w:tcPr>
            <w:tcW w:w="9057" w:type="dxa"/>
            <w:vAlign w:val="center"/>
          </w:tcPr>
          <w:p w14:paraId="4025AC4D"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业 绩 要 求</w:t>
            </w:r>
          </w:p>
        </w:tc>
      </w:tr>
      <w:tr w:rsidR="00AB60A8" w:rsidRPr="00AB60A8" w14:paraId="3B6FC45F" w14:textId="77777777" w:rsidTr="00DC6A1D">
        <w:trPr>
          <w:trHeight w:val="1225"/>
          <w:jc w:val="center"/>
        </w:trPr>
        <w:tc>
          <w:tcPr>
            <w:tcW w:w="9057" w:type="dxa"/>
            <w:vAlign w:val="center"/>
          </w:tcPr>
          <w:p w14:paraId="1A6F1004" w14:textId="77777777" w:rsidR="00AF6005" w:rsidRPr="00AF6005" w:rsidRDefault="00AF6005" w:rsidP="00AF6005">
            <w:pPr>
              <w:adjustRightInd w:val="0"/>
              <w:snapToGrid w:val="0"/>
              <w:spacing w:beforeLines="50" w:before="156"/>
              <w:ind w:firstLineChars="200" w:firstLine="420"/>
              <w:rPr>
                <w:rFonts w:ascii="宋体" w:eastAsia="宋体" w:hAnsi="宋体" w:cs="Times New Roman"/>
                <w:szCs w:val="21"/>
              </w:rPr>
            </w:pPr>
            <w:r w:rsidRPr="00AF6005">
              <w:rPr>
                <w:rFonts w:ascii="宋体" w:eastAsia="宋体" w:hAnsi="宋体" w:cs="Times New Roman" w:hint="eastAsia"/>
                <w:szCs w:val="21"/>
              </w:rPr>
              <w:t>投标人在2016年1月1日后完成过以下工程的施工监理：</w:t>
            </w:r>
          </w:p>
          <w:p w14:paraId="31C635CE" w14:textId="77777777" w:rsidR="00AF6005" w:rsidRPr="00AF6005" w:rsidRDefault="00AF6005" w:rsidP="00AF6005">
            <w:pPr>
              <w:adjustRightInd w:val="0"/>
              <w:snapToGrid w:val="0"/>
              <w:spacing w:beforeLines="50" w:before="156"/>
              <w:ind w:firstLineChars="200" w:firstLine="420"/>
              <w:rPr>
                <w:rFonts w:ascii="宋体" w:eastAsia="宋体" w:hAnsi="宋体" w:cs="Times New Roman"/>
                <w:szCs w:val="21"/>
              </w:rPr>
            </w:pPr>
            <w:r w:rsidRPr="00AF6005">
              <w:rPr>
                <w:rFonts w:ascii="宋体" w:eastAsia="宋体" w:hAnsi="宋体" w:cs="Times New Roman" w:hint="eastAsia"/>
                <w:szCs w:val="21"/>
              </w:rPr>
              <w:t>（1）国内新建（或改扩建）高速或一级公路路基工程累计不少于10公里；</w:t>
            </w:r>
          </w:p>
          <w:p w14:paraId="760CFD82" w14:textId="77777777" w:rsidR="00AF6005" w:rsidRDefault="00AF6005" w:rsidP="00AF6005">
            <w:pPr>
              <w:adjustRightInd w:val="0"/>
              <w:snapToGrid w:val="0"/>
              <w:spacing w:beforeLines="50" w:before="156"/>
              <w:ind w:firstLineChars="200" w:firstLine="420"/>
              <w:rPr>
                <w:rFonts w:ascii="宋体" w:eastAsia="宋体" w:hAnsi="宋体" w:cs="Times New Roman"/>
                <w:szCs w:val="21"/>
              </w:rPr>
            </w:pPr>
            <w:r w:rsidRPr="00AF6005">
              <w:rPr>
                <w:rFonts w:ascii="宋体" w:eastAsia="宋体" w:hAnsi="宋体" w:cs="Times New Roman" w:hint="eastAsia"/>
                <w:szCs w:val="21"/>
              </w:rPr>
              <w:t>（2）国内新建（或改扩建）高速或一级公路沥青混凝土路面工程累计不少于10公里；</w:t>
            </w:r>
          </w:p>
          <w:p w14:paraId="3007EF30" w14:textId="6B664A47" w:rsidR="00AB60A8" w:rsidRPr="00AB60A8" w:rsidRDefault="00AF6005" w:rsidP="00AF6005">
            <w:pPr>
              <w:adjustRightInd w:val="0"/>
              <w:snapToGrid w:val="0"/>
              <w:spacing w:beforeLines="50" w:before="156"/>
              <w:ind w:firstLineChars="200" w:firstLine="420"/>
              <w:rPr>
                <w:rFonts w:ascii="宋体" w:eastAsia="宋体" w:hAnsi="宋体" w:cs="Times New Roman"/>
                <w:szCs w:val="21"/>
              </w:rPr>
            </w:pPr>
            <w:r w:rsidRPr="00AF6005">
              <w:rPr>
                <w:rFonts w:ascii="宋体" w:eastAsia="宋体" w:hAnsi="宋体" w:cs="Times New Roman" w:hint="eastAsia"/>
                <w:szCs w:val="21"/>
              </w:rPr>
              <w:t>（3）国内新建（或改扩建）高速或一级公路特大桥1座或大桥累计长度达到1</w:t>
            </w:r>
            <w:r w:rsidRPr="00AF6005">
              <w:rPr>
                <w:rFonts w:ascii="宋体" w:eastAsia="宋体" w:hAnsi="宋体" w:cs="Times New Roman"/>
                <w:szCs w:val="21"/>
              </w:rPr>
              <w:t>200</w:t>
            </w:r>
            <w:r w:rsidRPr="00AF6005">
              <w:rPr>
                <w:rFonts w:ascii="宋体" w:eastAsia="宋体" w:hAnsi="宋体" w:cs="Times New Roman" w:hint="eastAsia"/>
                <w:szCs w:val="21"/>
              </w:rPr>
              <w:t>米</w:t>
            </w:r>
            <w:r w:rsidRPr="00AF6005">
              <w:rPr>
                <w:rFonts w:ascii="宋体" w:eastAsia="宋体" w:hAnsi="宋体" w:cs="Times New Roman"/>
                <w:szCs w:val="21"/>
              </w:rPr>
              <w:t>。</w:t>
            </w:r>
          </w:p>
        </w:tc>
      </w:tr>
    </w:tbl>
    <w:p w14:paraId="6AE91873" w14:textId="77777777" w:rsidR="00AF6005" w:rsidRPr="00AF6005" w:rsidRDefault="00AF6005" w:rsidP="00AF6005">
      <w:pPr>
        <w:snapToGrid w:val="0"/>
        <w:spacing w:beforeLines="25" w:before="78" w:afterLines="25" w:after="78"/>
        <w:ind w:firstLineChars="200" w:firstLine="420"/>
        <w:rPr>
          <w:rFonts w:ascii="楷体" w:eastAsia="楷体" w:hAnsi="楷体" w:cs="Times New Roman"/>
          <w:szCs w:val="21"/>
        </w:rPr>
      </w:pPr>
      <w:r w:rsidRPr="00AF6005">
        <w:rPr>
          <w:rFonts w:ascii="楷体" w:eastAsia="楷体" w:hAnsi="楷体" w:cs="Times New Roman" w:hint="eastAsia"/>
          <w:szCs w:val="21"/>
        </w:rPr>
        <w:t>注: ①施工监理业绩完成时间以交工时间为准；</w:t>
      </w:r>
    </w:p>
    <w:p w14:paraId="0B5BE140" w14:textId="77777777" w:rsidR="00AF6005" w:rsidRPr="00AF6005" w:rsidRDefault="00AF6005" w:rsidP="00AF6005">
      <w:pPr>
        <w:snapToGrid w:val="0"/>
        <w:spacing w:beforeLines="25" w:before="78" w:afterLines="25" w:after="78"/>
        <w:ind w:leftChars="200" w:left="420" w:firstLineChars="200" w:firstLine="420"/>
        <w:rPr>
          <w:rFonts w:ascii="楷体" w:eastAsia="楷体" w:hAnsi="楷体" w:cs="Times New Roman"/>
          <w:szCs w:val="21"/>
        </w:rPr>
      </w:pPr>
      <w:r w:rsidRPr="00AF6005">
        <w:rPr>
          <w:rFonts w:ascii="楷体" w:eastAsia="楷体" w:hAnsi="楷体" w:cs="Times New Roman" w:hint="eastAsia"/>
          <w:szCs w:val="21"/>
        </w:rPr>
        <w:t>②施工监理业绩应为国内新建（或改扩建）高速（或一级）公路施工监理业绩，且应是已列入交通运输主管部门“公路建设市场信用信息管理系统”并公开的业绩，公路养护监理业绩不予认定。</w:t>
      </w:r>
    </w:p>
    <w:p w14:paraId="5EDD1643" w14:textId="77777777" w:rsidR="00AF6005" w:rsidRPr="00AF6005" w:rsidRDefault="00AF6005" w:rsidP="00AF6005">
      <w:pPr>
        <w:snapToGrid w:val="0"/>
        <w:spacing w:beforeLines="25" w:before="78" w:afterLines="25" w:after="78"/>
        <w:ind w:firstLineChars="400" w:firstLine="840"/>
        <w:rPr>
          <w:rFonts w:ascii="楷体" w:eastAsia="楷体" w:hAnsi="楷体" w:cs="Times New Roman"/>
          <w:szCs w:val="21"/>
        </w:rPr>
      </w:pPr>
      <w:r w:rsidRPr="00AF6005">
        <w:rPr>
          <w:rFonts w:ascii="楷体" w:eastAsia="楷体" w:hAnsi="楷体" w:cs="Times New Roman" w:hint="eastAsia"/>
          <w:szCs w:val="21"/>
        </w:rPr>
        <w:t>③若同一施工监理业绩中同时符合以上多项施工监理业绩要求，则予以分别累计。</w:t>
      </w:r>
    </w:p>
    <w:p w14:paraId="68E963C8" w14:textId="77777777" w:rsidR="00AB60A8" w:rsidRPr="00AB60A8" w:rsidRDefault="00AB60A8" w:rsidP="00AB60A8">
      <w:pPr>
        <w:adjustRightInd w:val="0"/>
        <w:snapToGrid w:val="0"/>
        <w:spacing w:beforeLines="50" w:before="156"/>
        <w:jc w:val="center"/>
        <w:rPr>
          <w:rFonts w:ascii="黑体" w:eastAsia="黑体" w:hAnsi="Times New Roman" w:cs="Times New Roman"/>
          <w:b/>
          <w:bCs/>
          <w:kern w:val="44"/>
          <w:sz w:val="28"/>
          <w:szCs w:val="28"/>
        </w:rPr>
      </w:pPr>
      <w:r w:rsidRPr="00AB60A8">
        <w:rPr>
          <w:rFonts w:ascii="黑体" w:eastAsia="黑体" w:hAnsi="Times New Roman" w:cs="Times New Roman" w:hint="eastAsia"/>
          <w:b/>
          <w:bCs/>
          <w:kern w:val="44"/>
          <w:sz w:val="28"/>
          <w:szCs w:val="28"/>
        </w:rPr>
        <w:t>附录3   资格审查条件(信誉最低要求)</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057"/>
      </w:tblGrid>
      <w:tr w:rsidR="00AB60A8" w:rsidRPr="00AB60A8" w14:paraId="5FDC570C" w14:textId="77777777" w:rsidTr="00DC6A1D">
        <w:trPr>
          <w:trHeight w:val="507"/>
          <w:jc w:val="center"/>
        </w:trPr>
        <w:tc>
          <w:tcPr>
            <w:tcW w:w="9057" w:type="dxa"/>
            <w:vAlign w:val="center"/>
          </w:tcPr>
          <w:p w14:paraId="5CA5CDFD"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信 誉 要 求</w:t>
            </w:r>
          </w:p>
        </w:tc>
      </w:tr>
      <w:tr w:rsidR="00AB60A8" w:rsidRPr="00AB60A8" w14:paraId="78652F3E" w14:textId="77777777" w:rsidTr="00AB60A8">
        <w:trPr>
          <w:trHeight w:val="516"/>
          <w:jc w:val="center"/>
        </w:trPr>
        <w:tc>
          <w:tcPr>
            <w:tcW w:w="9057" w:type="dxa"/>
            <w:vAlign w:val="center"/>
          </w:tcPr>
          <w:p w14:paraId="23045608" w14:textId="77777777" w:rsidR="00AB60A8" w:rsidRPr="00AB60A8" w:rsidRDefault="00AB60A8" w:rsidP="00AB60A8">
            <w:pPr>
              <w:adjustRightInd w:val="0"/>
              <w:snapToGrid w:val="0"/>
              <w:spacing w:beforeLines="50" w:before="156"/>
              <w:rPr>
                <w:rFonts w:ascii="宋体" w:eastAsia="宋体" w:hAnsi="宋体" w:cs="Times New Roman"/>
                <w:szCs w:val="21"/>
              </w:rPr>
            </w:pPr>
            <w:r w:rsidRPr="00AB60A8">
              <w:rPr>
                <w:rFonts w:ascii="宋体" w:eastAsia="宋体" w:hAnsi="宋体" w:cs="Times New Roman" w:hint="eastAsia"/>
                <w:kern w:val="0"/>
                <w:szCs w:val="21"/>
                <w:lang w:val="zh-CN"/>
              </w:rPr>
              <w:t>/</w:t>
            </w:r>
          </w:p>
        </w:tc>
      </w:tr>
    </w:tbl>
    <w:p w14:paraId="5CD26285" w14:textId="77777777" w:rsidR="00AB60A8" w:rsidRPr="00AB60A8" w:rsidRDefault="00AB60A8" w:rsidP="00AB60A8">
      <w:pPr>
        <w:adjustRightInd w:val="0"/>
        <w:snapToGrid w:val="0"/>
        <w:spacing w:beforeLines="50" w:before="156"/>
        <w:jc w:val="center"/>
        <w:rPr>
          <w:rFonts w:ascii="隶书" w:eastAsia="隶书" w:hAnsi="宋体" w:cs="Times New Roman"/>
          <w:sz w:val="28"/>
          <w:szCs w:val="28"/>
          <w:vertAlign w:val="superscript"/>
        </w:rPr>
      </w:pPr>
      <w:r w:rsidRPr="00AB60A8">
        <w:rPr>
          <w:rFonts w:ascii="黑体" w:eastAsia="黑体" w:hAnsi="Times New Roman" w:cs="Times New Roman" w:hint="eastAsia"/>
          <w:b/>
          <w:bCs/>
          <w:kern w:val="44"/>
          <w:sz w:val="28"/>
          <w:szCs w:val="28"/>
        </w:rPr>
        <w:t>附录4   资格审查条件(总监理工程师最低要求)</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776"/>
        <w:gridCol w:w="1592"/>
        <w:gridCol w:w="3652"/>
        <w:gridCol w:w="2023"/>
      </w:tblGrid>
      <w:tr w:rsidR="00AB60A8" w:rsidRPr="00AB60A8" w14:paraId="578EE394" w14:textId="77777777" w:rsidTr="00DC6A1D">
        <w:trPr>
          <w:trHeight w:hRule="exact" w:val="686"/>
          <w:jc w:val="center"/>
        </w:trPr>
        <w:tc>
          <w:tcPr>
            <w:tcW w:w="1776" w:type="dxa"/>
            <w:vAlign w:val="center"/>
          </w:tcPr>
          <w:p w14:paraId="0E1A720B"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人  员</w:t>
            </w:r>
          </w:p>
        </w:tc>
        <w:tc>
          <w:tcPr>
            <w:tcW w:w="1592" w:type="dxa"/>
            <w:vAlign w:val="center"/>
          </w:tcPr>
          <w:p w14:paraId="2795CECA"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数  量</w:t>
            </w:r>
          </w:p>
        </w:tc>
        <w:tc>
          <w:tcPr>
            <w:tcW w:w="3652" w:type="dxa"/>
            <w:vAlign w:val="center"/>
          </w:tcPr>
          <w:p w14:paraId="392AD71A"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资 格 要 求</w:t>
            </w:r>
          </w:p>
        </w:tc>
        <w:tc>
          <w:tcPr>
            <w:tcW w:w="2023" w:type="dxa"/>
            <w:vAlign w:val="center"/>
          </w:tcPr>
          <w:p w14:paraId="3B8AD15E"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在岗要求</w:t>
            </w:r>
          </w:p>
        </w:tc>
      </w:tr>
      <w:tr w:rsidR="00AB60A8" w:rsidRPr="00AB60A8" w14:paraId="603D35BF" w14:textId="77777777" w:rsidTr="00DC6A1D">
        <w:trPr>
          <w:trHeight w:val="3839"/>
          <w:jc w:val="center"/>
        </w:trPr>
        <w:tc>
          <w:tcPr>
            <w:tcW w:w="1776" w:type="dxa"/>
            <w:vAlign w:val="center"/>
          </w:tcPr>
          <w:p w14:paraId="1FBD9C34"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总监理工程师</w:t>
            </w:r>
          </w:p>
        </w:tc>
        <w:tc>
          <w:tcPr>
            <w:tcW w:w="1592" w:type="dxa"/>
            <w:vAlign w:val="center"/>
          </w:tcPr>
          <w:p w14:paraId="481E3EE6" w14:textId="77777777" w:rsidR="00AB60A8" w:rsidRPr="00AB60A8" w:rsidRDefault="00AB60A8" w:rsidP="00AB60A8">
            <w:pPr>
              <w:adjustRightInd w:val="0"/>
              <w:snapToGrid w:val="0"/>
              <w:spacing w:beforeLines="50" w:before="156"/>
              <w:jc w:val="center"/>
              <w:rPr>
                <w:rFonts w:ascii="宋体" w:eastAsia="宋体" w:hAnsi="宋体" w:cs="Times New Roman"/>
                <w:szCs w:val="21"/>
              </w:rPr>
            </w:pPr>
            <w:r w:rsidRPr="00AB60A8">
              <w:rPr>
                <w:rFonts w:ascii="宋体" w:eastAsia="宋体" w:hAnsi="宋体" w:cs="Times New Roman" w:hint="eastAsia"/>
                <w:szCs w:val="21"/>
              </w:rPr>
              <w:t>1</w:t>
            </w:r>
          </w:p>
        </w:tc>
        <w:tc>
          <w:tcPr>
            <w:tcW w:w="3652" w:type="dxa"/>
            <w:vAlign w:val="center"/>
          </w:tcPr>
          <w:p w14:paraId="4B5FC662" w14:textId="77777777" w:rsidR="00AB60A8" w:rsidRPr="00AB60A8" w:rsidRDefault="00AB60A8" w:rsidP="00AB60A8">
            <w:pPr>
              <w:adjustRightInd w:val="0"/>
              <w:snapToGrid w:val="0"/>
              <w:spacing w:beforeLines="50" w:before="156"/>
              <w:jc w:val="left"/>
              <w:rPr>
                <w:rFonts w:ascii="宋体" w:eastAsia="宋体" w:hAnsi="宋体" w:cs="Times New Roman"/>
                <w:szCs w:val="21"/>
              </w:rPr>
            </w:pPr>
            <w:r w:rsidRPr="00AB60A8">
              <w:rPr>
                <w:rFonts w:ascii="宋体" w:eastAsia="宋体" w:hAnsi="宋体" w:cs="Times New Roman" w:hint="eastAsia"/>
                <w:szCs w:val="21"/>
              </w:rPr>
              <w:t>（1）投标人自有人员；</w:t>
            </w:r>
          </w:p>
          <w:p w14:paraId="344A8CB9" w14:textId="77777777" w:rsidR="00AB60A8" w:rsidRPr="00AB60A8" w:rsidRDefault="00AB60A8" w:rsidP="00AB60A8">
            <w:pPr>
              <w:adjustRightInd w:val="0"/>
              <w:snapToGrid w:val="0"/>
              <w:spacing w:beforeLines="50" w:before="156"/>
              <w:jc w:val="left"/>
              <w:rPr>
                <w:rFonts w:ascii="宋体" w:eastAsia="宋体" w:hAnsi="宋体" w:cs="Times New Roman"/>
                <w:szCs w:val="21"/>
              </w:rPr>
            </w:pPr>
            <w:r w:rsidRPr="00AB60A8">
              <w:rPr>
                <w:rFonts w:ascii="宋体" w:eastAsia="宋体" w:hAnsi="宋体" w:cs="Times New Roman" w:hint="eastAsia"/>
                <w:szCs w:val="21"/>
              </w:rPr>
              <w:t>（2）具有交通运输部颁发的《监理工程师资格证书》（道路与桥梁专业）；</w:t>
            </w:r>
          </w:p>
          <w:p w14:paraId="2B0556FF" w14:textId="77777777" w:rsidR="00AB60A8" w:rsidRPr="00AB60A8" w:rsidRDefault="00AB60A8" w:rsidP="00AB60A8">
            <w:pPr>
              <w:adjustRightInd w:val="0"/>
              <w:snapToGrid w:val="0"/>
              <w:spacing w:beforeLines="50" w:before="156"/>
              <w:jc w:val="left"/>
              <w:rPr>
                <w:rFonts w:ascii="宋体" w:eastAsia="宋体" w:hAnsi="宋体" w:cs="Times New Roman"/>
                <w:szCs w:val="21"/>
              </w:rPr>
            </w:pPr>
            <w:r w:rsidRPr="00AB60A8">
              <w:rPr>
                <w:rFonts w:ascii="宋体" w:eastAsia="宋体" w:hAnsi="宋体" w:cs="Times New Roman" w:hint="eastAsia"/>
                <w:szCs w:val="21"/>
              </w:rPr>
              <w:t>（3）公路工程相关专业高级工程师职称。</w:t>
            </w:r>
          </w:p>
          <w:p w14:paraId="06E73A8C" w14:textId="126C5E96" w:rsidR="00AB60A8" w:rsidRPr="00AB60A8" w:rsidRDefault="00AB60A8" w:rsidP="00AB60A8">
            <w:pPr>
              <w:adjustRightInd w:val="0"/>
              <w:snapToGrid w:val="0"/>
              <w:spacing w:beforeLines="50" w:before="156"/>
              <w:jc w:val="left"/>
              <w:rPr>
                <w:rFonts w:ascii="宋体" w:eastAsia="宋体" w:hAnsi="宋体" w:cs="Times New Roman"/>
                <w:szCs w:val="21"/>
              </w:rPr>
            </w:pPr>
            <w:r w:rsidRPr="00AB60A8">
              <w:rPr>
                <w:rFonts w:ascii="宋体" w:eastAsia="宋体" w:hAnsi="宋体" w:cs="Times New Roman" w:hint="eastAsia"/>
                <w:szCs w:val="21"/>
              </w:rPr>
              <w:t>（4）具有国内新建（或改扩建）高速或一级公路（含大桥1座）至少一项监理标段负责人（</w:t>
            </w:r>
            <w:r w:rsidR="007F21F2">
              <w:rPr>
                <w:rFonts w:ascii="宋体" w:eastAsia="宋体" w:hAnsi="宋体" w:cs="Times New Roman" w:hint="eastAsia"/>
                <w:szCs w:val="21"/>
              </w:rPr>
              <w:t>指</w:t>
            </w:r>
            <w:r w:rsidRPr="00AB60A8">
              <w:rPr>
                <w:rFonts w:ascii="宋体" w:eastAsia="宋体" w:hAnsi="宋体" w:cs="Times New Roman" w:hint="eastAsia"/>
                <w:szCs w:val="21"/>
              </w:rPr>
              <w:t>总监理工程师或副总监理工程师或驻地监理工程师）业绩。</w:t>
            </w:r>
          </w:p>
        </w:tc>
        <w:tc>
          <w:tcPr>
            <w:tcW w:w="2023" w:type="dxa"/>
            <w:vAlign w:val="center"/>
          </w:tcPr>
          <w:p w14:paraId="6FBDD264" w14:textId="77777777" w:rsidR="00AB60A8" w:rsidRPr="00AB60A8" w:rsidRDefault="00AB60A8" w:rsidP="00AB60A8">
            <w:pPr>
              <w:adjustRightInd w:val="0"/>
              <w:snapToGrid w:val="0"/>
              <w:spacing w:beforeLines="50" w:before="156"/>
              <w:jc w:val="left"/>
              <w:rPr>
                <w:rFonts w:ascii="宋体" w:eastAsia="宋体" w:hAnsi="宋体" w:cs="Times New Roman"/>
                <w:szCs w:val="21"/>
              </w:rPr>
            </w:pPr>
            <w:r w:rsidRPr="00AB60A8">
              <w:rPr>
                <w:rFonts w:ascii="宋体" w:eastAsia="宋体" w:hAnsi="宋体" w:cs="Times New Roman" w:hint="eastAsia"/>
                <w:szCs w:val="21"/>
              </w:rPr>
              <w:t>无在岗项目（指目前未在其他项目上任职，或虽在其他项目上任职但本项目中标后能够从该项目撤离）</w:t>
            </w:r>
          </w:p>
        </w:tc>
      </w:tr>
    </w:tbl>
    <w:p w14:paraId="2743BE20" w14:textId="77777777" w:rsidR="00AB60A8" w:rsidRPr="00AB60A8" w:rsidRDefault="00AB60A8" w:rsidP="00AB60A8">
      <w:pPr>
        <w:adjustRightInd w:val="0"/>
        <w:snapToGrid w:val="0"/>
        <w:spacing w:beforeLines="50" w:before="156"/>
        <w:rPr>
          <w:rFonts w:ascii="楷体" w:eastAsia="楷体" w:hAnsi="楷体" w:cs="Times New Roman"/>
          <w:color w:val="000000"/>
          <w:szCs w:val="21"/>
          <w:lang w:val="zh-CN"/>
        </w:rPr>
      </w:pPr>
      <w:r w:rsidRPr="00AB60A8">
        <w:rPr>
          <w:rFonts w:ascii="楷体" w:eastAsia="楷体" w:hAnsi="楷体" w:cs="Times New Roman" w:hint="eastAsia"/>
          <w:color w:val="000000"/>
          <w:szCs w:val="21"/>
          <w:lang w:val="zh-CN"/>
        </w:rPr>
        <w:t>注：①“投标人自有人员”指现由投标人为其申报社会保险登记，并为其缴纳社会保险费的人员。如果投标人属事业法人单位，则由投标人的上级行政主管部门出具拟委任的总监理工程师是投标人单位职工的有效书面证明材料。</w:t>
      </w:r>
    </w:p>
    <w:p w14:paraId="6CE18E04" w14:textId="77777777" w:rsidR="00913389" w:rsidRPr="00AB60A8" w:rsidRDefault="00AB60A8" w:rsidP="00AB60A8">
      <w:pPr>
        <w:adjustRightInd w:val="0"/>
        <w:snapToGrid w:val="0"/>
        <w:spacing w:beforeLines="50" w:before="156"/>
        <w:ind w:firstLineChars="200" w:firstLine="420"/>
        <w:rPr>
          <w:rFonts w:ascii="宋体" w:eastAsia="宋体" w:hAnsi="宋体" w:cs="Times New Roman"/>
        </w:rPr>
      </w:pPr>
      <w:r w:rsidRPr="00AB60A8">
        <w:rPr>
          <w:rFonts w:ascii="楷体" w:eastAsia="楷体" w:hAnsi="楷体" w:cs="Times New Roman" w:hint="eastAsia"/>
          <w:szCs w:val="21"/>
        </w:rPr>
        <w:t>②公路工程相关专业包括公路工程、桥梁工程、公路与桥梁工程、交通土建、隧道（地下结构）工程、交通工程等专业。</w:t>
      </w:r>
      <w:r w:rsidRPr="00AB60A8">
        <w:rPr>
          <w:rFonts w:ascii="Times New Roman" w:eastAsia="宋体" w:hAnsi="Times New Roman" w:cs="Times New Roman" w:hint="eastAsia"/>
          <w:color w:val="000000"/>
          <w:szCs w:val="24"/>
        </w:rPr>
        <w:br w:type="page"/>
      </w:r>
    </w:p>
    <w:p w14:paraId="241218BB" w14:textId="77777777" w:rsidR="00913389" w:rsidRPr="00AB60A8" w:rsidRDefault="00A36A2F">
      <w:pPr>
        <w:keepNext/>
        <w:keepLines/>
        <w:adjustRightInd w:val="0"/>
        <w:snapToGrid w:val="0"/>
        <w:outlineLvl w:val="3"/>
        <w:rPr>
          <w:rFonts w:asciiTheme="minorEastAsia" w:hAnsiTheme="minorEastAsia" w:cs="Times New Roman"/>
          <w:bCs/>
          <w:sz w:val="30"/>
          <w:szCs w:val="30"/>
        </w:rPr>
      </w:pPr>
      <w:r w:rsidRPr="00AB60A8">
        <w:rPr>
          <w:rFonts w:asciiTheme="minorEastAsia" w:hAnsiTheme="minorEastAsia" w:cs="Times New Roman" w:hint="eastAsia"/>
          <w:bCs/>
          <w:sz w:val="30"/>
          <w:szCs w:val="30"/>
        </w:rPr>
        <w:lastRenderedPageBreak/>
        <w:t>三、评标办法</w:t>
      </w:r>
      <w:bookmarkStart w:id="8" w:name="_Toc532300867"/>
      <w:bookmarkStart w:id="9" w:name="_Toc22570379"/>
      <w:bookmarkStart w:id="10" w:name="_Toc462671352"/>
      <w:bookmarkStart w:id="11" w:name="_Toc498955118"/>
      <w:bookmarkStart w:id="12" w:name="_Toc22894734"/>
    </w:p>
    <w:bookmarkEnd w:id="8"/>
    <w:bookmarkEnd w:id="9"/>
    <w:bookmarkEnd w:id="10"/>
    <w:bookmarkEnd w:id="11"/>
    <w:bookmarkEnd w:id="12"/>
    <w:p w14:paraId="654B795A" w14:textId="77777777" w:rsidR="00913389" w:rsidRPr="00AB60A8" w:rsidRDefault="00505A6D">
      <w:pPr>
        <w:keepNext/>
        <w:keepLines/>
        <w:adjustRightInd w:val="0"/>
        <w:snapToGrid w:val="0"/>
        <w:jc w:val="center"/>
        <w:outlineLvl w:val="3"/>
        <w:rPr>
          <w:rFonts w:ascii="黑体" w:eastAsia="黑体" w:hAnsi="Times New Roman"/>
          <w:b/>
          <w:sz w:val="36"/>
          <w:szCs w:val="36"/>
        </w:rPr>
      </w:pPr>
      <w:r w:rsidRPr="00AB60A8">
        <w:rPr>
          <w:rFonts w:ascii="黑体" w:eastAsia="黑体" w:hAnsi="Times New Roman" w:hint="eastAsia"/>
          <w:sz w:val="36"/>
          <w:szCs w:val="36"/>
        </w:rPr>
        <w:t>综合评估</w:t>
      </w:r>
      <w:r w:rsidR="00A36A2F" w:rsidRPr="00AB60A8">
        <w:rPr>
          <w:rFonts w:ascii="黑体" w:eastAsia="黑体" w:hAnsi="Times New Roman" w:hint="eastAsia"/>
          <w:sz w:val="36"/>
          <w:szCs w:val="36"/>
        </w:rPr>
        <w:t>法</w:t>
      </w:r>
    </w:p>
    <w:p w14:paraId="1B7B4D1C" w14:textId="77777777" w:rsidR="00AB60A8" w:rsidRPr="00AB60A8" w:rsidRDefault="00AB60A8" w:rsidP="00AB60A8">
      <w:pPr>
        <w:spacing w:line="360" w:lineRule="auto"/>
        <w:rPr>
          <w:rFonts w:ascii="黑体" w:eastAsia="黑体" w:hAnsi="黑体" w:cs="Times New Roman"/>
          <w:sz w:val="28"/>
          <w:szCs w:val="28"/>
        </w:rPr>
      </w:pPr>
      <w:bookmarkStart w:id="13" w:name="_Toc234382663"/>
      <w:r w:rsidRPr="00AB60A8">
        <w:rPr>
          <w:rFonts w:ascii="黑体" w:eastAsia="黑体" w:hAnsi="黑体" w:cs="Times New Roman"/>
          <w:sz w:val="24"/>
          <w:szCs w:val="28"/>
        </w:rPr>
        <w:t>评标办法前附表</w:t>
      </w:r>
      <w:bookmarkEnd w:id="13"/>
      <w:r w:rsidRPr="00AB60A8">
        <w:rPr>
          <w:rFonts w:ascii="黑体" w:eastAsia="黑体" w:hAnsi="黑体" w:cs="Times New Roman"/>
          <w:sz w:val="28"/>
          <w:szCs w:val="28"/>
          <w:vertAlign w:val="superscript"/>
        </w:rPr>
        <w:footnoteReference w:id="2"/>
      </w: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30"/>
        <w:gridCol w:w="1272"/>
        <w:gridCol w:w="7009"/>
      </w:tblGrid>
      <w:tr w:rsidR="00AB60A8" w:rsidRPr="00AB60A8" w14:paraId="25C65189" w14:textId="77777777" w:rsidTr="00DC6A1D">
        <w:trPr>
          <w:trHeight w:hRule="exact" w:val="385"/>
          <w:tblHeader/>
          <w:jc w:val="center"/>
        </w:trPr>
        <w:tc>
          <w:tcPr>
            <w:tcW w:w="2002" w:type="dxa"/>
            <w:gridSpan w:val="2"/>
            <w:vAlign w:val="center"/>
          </w:tcPr>
          <w:p w14:paraId="6449F5B9"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b/>
                <w:szCs w:val="21"/>
              </w:rPr>
              <w:t>条款号</w:t>
            </w:r>
          </w:p>
        </w:tc>
        <w:tc>
          <w:tcPr>
            <w:tcW w:w="7009" w:type="dxa"/>
            <w:vAlign w:val="center"/>
          </w:tcPr>
          <w:p w14:paraId="0464B026"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b/>
                <w:szCs w:val="21"/>
              </w:rPr>
              <w:t>评审因素</w:t>
            </w:r>
            <w:r w:rsidRPr="00AB60A8">
              <w:rPr>
                <w:rFonts w:ascii="宋体" w:eastAsia="宋体" w:hAnsi="宋体" w:cs="Times New Roman" w:hint="eastAsia"/>
                <w:b/>
                <w:szCs w:val="21"/>
              </w:rPr>
              <w:t>与评审标准</w:t>
            </w:r>
          </w:p>
        </w:tc>
      </w:tr>
      <w:tr w:rsidR="00AB60A8" w:rsidRPr="00AB60A8" w14:paraId="239E44D1" w14:textId="77777777" w:rsidTr="00DC6A1D">
        <w:trPr>
          <w:trHeight w:val="1646"/>
          <w:jc w:val="center"/>
        </w:trPr>
        <w:tc>
          <w:tcPr>
            <w:tcW w:w="730" w:type="dxa"/>
            <w:vAlign w:val="center"/>
          </w:tcPr>
          <w:p w14:paraId="4432C34B"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hint="eastAsia"/>
                <w:szCs w:val="21"/>
              </w:rPr>
              <w:t>1</w:t>
            </w:r>
          </w:p>
        </w:tc>
        <w:tc>
          <w:tcPr>
            <w:tcW w:w="1272" w:type="dxa"/>
            <w:vAlign w:val="center"/>
          </w:tcPr>
          <w:p w14:paraId="6A7AFBDF" w14:textId="77777777" w:rsidR="00AB60A8" w:rsidRPr="00AB60A8" w:rsidRDefault="00AB60A8" w:rsidP="00AB60A8">
            <w:pPr>
              <w:snapToGrid w:val="0"/>
              <w:spacing w:line="320" w:lineRule="exact"/>
              <w:ind w:left="113" w:right="113"/>
              <w:contextualSpacing/>
              <w:jc w:val="center"/>
              <w:rPr>
                <w:rFonts w:ascii="宋体" w:eastAsia="宋体" w:hAnsi="宋体" w:cs="Times New Roman"/>
                <w:szCs w:val="21"/>
              </w:rPr>
            </w:pPr>
            <w:r w:rsidRPr="00AB60A8">
              <w:rPr>
                <w:rFonts w:ascii="宋体" w:eastAsia="宋体" w:hAnsi="宋体" w:cs="Times New Roman" w:hint="eastAsia"/>
                <w:szCs w:val="21"/>
              </w:rPr>
              <w:t>评标方法</w:t>
            </w:r>
          </w:p>
        </w:tc>
        <w:tc>
          <w:tcPr>
            <w:tcW w:w="7009" w:type="dxa"/>
            <w:vAlign w:val="center"/>
          </w:tcPr>
          <w:p w14:paraId="0B1D7BDF" w14:textId="77777777" w:rsidR="00AB60A8" w:rsidRPr="00AB60A8" w:rsidRDefault="00AB60A8" w:rsidP="00AB60A8">
            <w:pPr>
              <w:spacing w:line="320" w:lineRule="exact"/>
              <w:ind w:leftChars="54" w:left="113" w:right="113" w:firstLineChars="150" w:firstLine="315"/>
              <w:rPr>
                <w:rFonts w:ascii="宋体" w:eastAsia="宋体" w:hAnsi="宋体" w:cs="Times New Roman"/>
                <w:szCs w:val="21"/>
              </w:rPr>
            </w:pPr>
            <w:r w:rsidRPr="00AB60A8">
              <w:rPr>
                <w:rFonts w:ascii="宋体" w:eastAsia="宋体" w:hAnsi="宋体" w:cs="Times New Roman" w:hint="eastAsia"/>
                <w:szCs w:val="21"/>
              </w:rPr>
              <w:t>综合评分相等时，评标委员会依次按照以下优先顺序推荐中标候选人：</w:t>
            </w:r>
          </w:p>
          <w:p w14:paraId="0525D608"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（1）评标价低的投标人优先；</w:t>
            </w:r>
          </w:p>
          <w:p w14:paraId="1790B757"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（2）2020年度被吉林省交通运输厅评为较高信用等级</w:t>
            </w:r>
            <w:r w:rsidRPr="00AB60A8">
              <w:rPr>
                <w:rFonts w:ascii="宋体" w:eastAsia="宋体" w:hAnsi="宋体" w:cs="Times New Roman"/>
                <w:szCs w:val="21"/>
                <w:vertAlign w:val="superscript"/>
              </w:rPr>
              <w:footnoteReference w:id="3"/>
            </w:r>
            <w:r w:rsidRPr="00AB60A8">
              <w:rPr>
                <w:rFonts w:ascii="宋体" w:eastAsia="宋体" w:hAnsi="宋体" w:cs="Times New Roman" w:hint="eastAsia"/>
                <w:szCs w:val="21"/>
              </w:rPr>
              <w:t xml:space="preserve">的优先； </w:t>
            </w:r>
          </w:p>
          <w:p w14:paraId="25D6548E"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（3）商务和技术得分较高的投标人优先；</w:t>
            </w:r>
          </w:p>
          <w:p w14:paraId="2A769E29"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（4）评委会投票表决，推荐票数多的投标人优先。</w:t>
            </w:r>
          </w:p>
        </w:tc>
      </w:tr>
      <w:tr w:rsidR="00AB60A8" w:rsidRPr="00AB60A8" w14:paraId="3A6DEEFE" w14:textId="77777777" w:rsidTr="00DC6A1D">
        <w:trPr>
          <w:trHeight w:val="169"/>
          <w:jc w:val="center"/>
        </w:trPr>
        <w:tc>
          <w:tcPr>
            <w:tcW w:w="730" w:type="dxa"/>
            <w:vAlign w:val="center"/>
          </w:tcPr>
          <w:p w14:paraId="09C2C911"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szCs w:val="21"/>
              </w:rPr>
              <w:t>2.1.1</w:t>
            </w:r>
          </w:p>
          <w:p w14:paraId="10A83B10"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hint="eastAsia"/>
                <w:szCs w:val="21"/>
              </w:rPr>
              <w:t>2.1.3</w:t>
            </w:r>
          </w:p>
        </w:tc>
        <w:tc>
          <w:tcPr>
            <w:tcW w:w="1272" w:type="dxa"/>
            <w:vAlign w:val="center"/>
          </w:tcPr>
          <w:p w14:paraId="20EE9CE5" w14:textId="77777777" w:rsidR="00AB60A8" w:rsidRPr="00AB60A8" w:rsidRDefault="00AB60A8" w:rsidP="00AB60A8">
            <w:pPr>
              <w:snapToGrid w:val="0"/>
              <w:spacing w:line="320" w:lineRule="exact"/>
              <w:ind w:left="113" w:right="113"/>
              <w:contextualSpacing/>
              <w:jc w:val="center"/>
              <w:rPr>
                <w:rFonts w:ascii="宋体" w:eastAsia="宋体" w:hAnsi="宋体" w:cs="Times New Roman"/>
                <w:szCs w:val="21"/>
              </w:rPr>
            </w:pPr>
            <w:r w:rsidRPr="00AB60A8">
              <w:rPr>
                <w:rFonts w:ascii="宋体" w:eastAsia="宋体" w:hAnsi="宋体" w:cs="Times New Roman" w:hint="eastAsia"/>
                <w:szCs w:val="21"/>
              </w:rPr>
              <w:t>形式评审与响应性评审标准</w:t>
            </w:r>
          </w:p>
        </w:tc>
        <w:tc>
          <w:tcPr>
            <w:tcW w:w="7009" w:type="dxa"/>
            <w:vAlign w:val="center"/>
          </w:tcPr>
          <w:p w14:paraId="7D05CCFD" w14:textId="77777777" w:rsidR="00AB60A8" w:rsidRPr="00AB60A8" w:rsidRDefault="00AB60A8" w:rsidP="00AB60A8">
            <w:pPr>
              <w:spacing w:line="320" w:lineRule="exact"/>
              <w:ind w:left="113" w:right="113" w:firstLineChars="100" w:firstLine="211"/>
              <w:rPr>
                <w:rFonts w:ascii="宋体" w:eastAsia="宋体" w:hAnsi="宋体" w:cs="Times New Roman"/>
                <w:b/>
                <w:szCs w:val="21"/>
              </w:rPr>
            </w:pPr>
            <w:r w:rsidRPr="00AB60A8">
              <w:rPr>
                <w:rFonts w:ascii="宋体" w:eastAsia="宋体" w:hAnsi="宋体" w:cs="Times New Roman" w:hint="eastAsia"/>
                <w:b/>
                <w:szCs w:val="21"/>
              </w:rPr>
              <w:t>第一个信封（商务及技术文件）评审标准：</w:t>
            </w:r>
          </w:p>
          <w:p w14:paraId="6295F0E8"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（1）投标文件按照招标文件规定的格式、内容填写，字迹清晰可辨；</w:t>
            </w:r>
          </w:p>
          <w:p w14:paraId="2D47DCC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a.</w:t>
            </w:r>
            <w:proofErr w:type="gramStart"/>
            <w:r w:rsidRPr="00AB60A8">
              <w:rPr>
                <w:rFonts w:ascii="宋体" w:eastAsia="宋体" w:hAnsi="宋体" w:cs="Times New Roman" w:hint="eastAsia"/>
                <w:szCs w:val="21"/>
              </w:rPr>
              <w:t>投标函按招标文件</w:t>
            </w:r>
            <w:proofErr w:type="gramEnd"/>
            <w:r w:rsidRPr="00AB60A8">
              <w:rPr>
                <w:rFonts w:ascii="宋体" w:eastAsia="宋体" w:hAnsi="宋体" w:cs="Times New Roman" w:hint="eastAsia"/>
                <w:szCs w:val="21"/>
              </w:rPr>
              <w:t>规定填报了项目名称、标段号、</w:t>
            </w:r>
            <w:proofErr w:type="gramStart"/>
            <w:r w:rsidRPr="00AB60A8">
              <w:rPr>
                <w:rFonts w:ascii="宋体" w:eastAsia="宋体" w:hAnsi="宋体" w:cs="Times New Roman" w:hint="eastAsia"/>
                <w:szCs w:val="21"/>
              </w:rPr>
              <w:t>补遗书</w:t>
            </w:r>
            <w:proofErr w:type="gramEnd"/>
            <w:r w:rsidRPr="00AB60A8">
              <w:rPr>
                <w:rFonts w:ascii="宋体" w:eastAsia="宋体" w:hAnsi="宋体" w:cs="Times New Roman" w:hint="eastAsia"/>
                <w:szCs w:val="21"/>
              </w:rPr>
              <w:t>编号（如有）、监理服务期限、工程质量要求及安全目标；</w:t>
            </w:r>
          </w:p>
          <w:p w14:paraId="38EEB396"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b.投标文件组成齐全完整，内容均按规定填写。</w:t>
            </w:r>
          </w:p>
          <w:p w14:paraId="386C58C9"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（2）投标文件上法定代表人或其委托代理人的签字、投标人的单位章盖章齐全，符合招标文件规定。</w:t>
            </w:r>
          </w:p>
          <w:p w14:paraId="2F96E1F3"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（3）投标人按照招标文件的规定提供了投标保证金：</w:t>
            </w:r>
          </w:p>
          <w:p w14:paraId="4A66F354"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szCs w:val="21"/>
              </w:rPr>
              <w:t>a.投标保证金金额符合招标文件规定的金额，</w:t>
            </w:r>
            <w:r w:rsidRPr="00AB60A8">
              <w:rPr>
                <w:rFonts w:ascii="宋体" w:eastAsia="宋体" w:hAnsi="宋体" w:cs="Times New Roman" w:hint="eastAsia"/>
                <w:color w:val="000000"/>
                <w:szCs w:val="21"/>
              </w:rPr>
              <w:t>且投标保证金有效期不少于投标有效期；</w:t>
            </w:r>
          </w:p>
          <w:p w14:paraId="6A91C55D"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b.若投标保证金采用现金或支票形式提交，投标人应在</w:t>
            </w:r>
            <w:r w:rsidRPr="00AB60A8">
              <w:rPr>
                <w:rFonts w:ascii="宋体" w:eastAsia="宋体" w:hAnsi="宋体" w:cs="Times New Roman" w:hint="eastAsia"/>
                <w:szCs w:val="21"/>
              </w:rPr>
              <w:t>投标</w:t>
            </w:r>
            <w:r w:rsidRPr="00AB60A8">
              <w:rPr>
                <w:rFonts w:ascii="宋体" w:eastAsia="宋体" w:hAnsi="宋体" w:cs="Times New Roman" w:hint="eastAsia"/>
                <w:color w:val="000000"/>
                <w:szCs w:val="21"/>
              </w:rPr>
              <w:t>截止时间之前，将投标保证金由投标人的基本账户一次性转入并到达招标人指定账户；</w:t>
            </w:r>
          </w:p>
          <w:p w14:paraId="754D778B"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c.若投标保证金采用银行保函形式提交，银行保函的格式、开具保函的银行均满足招标文件要求，且在</w:t>
            </w:r>
            <w:r w:rsidRPr="00AB60A8">
              <w:rPr>
                <w:rFonts w:ascii="宋体" w:eastAsia="宋体" w:hAnsi="宋体" w:cs="宋体" w:hint="eastAsia"/>
                <w:bCs/>
                <w:color w:val="000000"/>
                <w:szCs w:val="21"/>
                <w:lang w:val="zh-CN"/>
              </w:rPr>
              <w:t>投标</w:t>
            </w:r>
            <w:r w:rsidRPr="00AB60A8">
              <w:rPr>
                <w:rFonts w:ascii="宋体" w:eastAsia="宋体" w:hAnsi="宋体" w:cs="Times New Roman" w:hint="eastAsia"/>
                <w:color w:val="000000"/>
                <w:szCs w:val="21"/>
              </w:rPr>
              <w:t>截止时间之前向招标人提交了银行保函原件。</w:t>
            </w:r>
          </w:p>
          <w:p w14:paraId="37F00BE1"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color w:val="000000"/>
                <w:szCs w:val="21"/>
              </w:rPr>
              <w:t>（4）投标人法定代表人授权委托代理人签署纸质投标文件的，须提交授权委托书，且授权人和被授权人均在授权委托书</w:t>
            </w:r>
            <w:r w:rsidRPr="00AB60A8">
              <w:rPr>
                <w:rFonts w:ascii="宋体" w:eastAsia="宋体" w:hAnsi="宋体" w:cs="Times New Roman" w:hint="eastAsia"/>
                <w:szCs w:val="21"/>
              </w:rPr>
              <w:t>上签名，未使用印章、签名章或其他电子制版签名代替。</w:t>
            </w:r>
          </w:p>
          <w:p w14:paraId="0F047E4C"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（5）投标人法定代表人亲自签署纸质投标文件的，提供了法定代表人身份证明，且法定代表人在法定代表人身份证明上签名，未使用印章、签名章或其他电子制版签名代替。</w:t>
            </w:r>
          </w:p>
        </w:tc>
      </w:tr>
      <w:tr w:rsidR="00AB60A8" w:rsidRPr="00AB60A8" w14:paraId="7F9E5B74" w14:textId="77777777" w:rsidTr="00DC6A1D">
        <w:trPr>
          <w:trHeight w:val="9002"/>
          <w:jc w:val="center"/>
        </w:trPr>
        <w:tc>
          <w:tcPr>
            <w:tcW w:w="730" w:type="dxa"/>
            <w:vAlign w:val="center"/>
          </w:tcPr>
          <w:p w14:paraId="267667C2"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szCs w:val="21"/>
              </w:rPr>
              <w:lastRenderedPageBreak/>
              <w:t>2.1.1</w:t>
            </w:r>
          </w:p>
          <w:p w14:paraId="27773D05"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hint="eastAsia"/>
                <w:szCs w:val="21"/>
              </w:rPr>
              <w:t>2.1.3</w:t>
            </w:r>
          </w:p>
        </w:tc>
        <w:tc>
          <w:tcPr>
            <w:tcW w:w="1272" w:type="dxa"/>
            <w:vAlign w:val="center"/>
          </w:tcPr>
          <w:p w14:paraId="246C9D7E" w14:textId="77777777" w:rsidR="00AB60A8" w:rsidRPr="00AB60A8" w:rsidRDefault="00AB60A8" w:rsidP="00AB60A8">
            <w:pPr>
              <w:snapToGrid w:val="0"/>
              <w:spacing w:line="320" w:lineRule="exact"/>
              <w:ind w:left="113" w:right="113"/>
              <w:contextualSpacing/>
              <w:jc w:val="center"/>
              <w:rPr>
                <w:rFonts w:ascii="宋体" w:eastAsia="宋体" w:hAnsi="宋体" w:cs="Times New Roman"/>
                <w:szCs w:val="21"/>
              </w:rPr>
            </w:pPr>
            <w:r w:rsidRPr="00AB60A8">
              <w:rPr>
                <w:rFonts w:ascii="宋体" w:eastAsia="宋体" w:hAnsi="宋体" w:cs="Times New Roman" w:hint="eastAsia"/>
                <w:szCs w:val="21"/>
              </w:rPr>
              <w:t>形式评审与响应性评审标准</w:t>
            </w:r>
          </w:p>
        </w:tc>
        <w:tc>
          <w:tcPr>
            <w:tcW w:w="7009" w:type="dxa"/>
          </w:tcPr>
          <w:p w14:paraId="75E2B8D9" w14:textId="77777777" w:rsidR="00AB60A8" w:rsidRPr="00AB60A8" w:rsidRDefault="00AB60A8" w:rsidP="00AB60A8">
            <w:pPr>
              <w:spacing w:line="320" w:lineRule="exact"/>
              <w:ind w:left="113" w:right="113" w:firstLineChars="100" w:firstLine="210"/>
              <w:rPr>
                <w:rFonts w:ascii="Times New Roman" w:eastAsia="宋体" w:hAnsi="Times New Roman" w:cs="Times New Roman"/>
                <w:szCs w:val="21"/>
              </w:rPr>
            </w:pPr>
            <w:r w:rsidRPr="00AB60A8">
              <w:rPr>
                <w:rFonts w:ascii="宋体" w:eastAsia="宋体" w:hAnsi="宋体" w:cs="Times New Roman" w:hint="eastAsia"/>
                <w:szCs w:val="21"/>
              </w:rPr>
              <w:t>（6）</w:t>
            </w:r>
            <w:r w:rsidRPr="00AB60A8">
              <w:rPr>
                <w:rFonts w:ascii="Times New Roman" w:eastAsia="宋体" w:hAnsi="Times New Roman" w:cs="Times New Roman" w:hint="eastAsia"/>
                <w:szCs w:val="21"/>
              </w:rPr>
              <w:t>投标人未以联合体形式投标。</w:t>
            </w:r>
          </w:p>
          <w:p w14:paraId="15DA4104"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（7）同一投标人未提交两个以上不同的纸质投标文件。</w:t>
            </w:r>
          </w:p>
          <w:p w14:paraId="70FCE462"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（8）投标文件中未出现有关投标报价的内容。</w:t>
            </w:r>
          </w:p>
          <w:p w14:paraId="30D26AB4"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（9）投标文件载明的招标项目完成期限符合招标文件规定。</w:t>
            </w:r>
          </w:p>
          <w:p w14:paraId="135452D6"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（10）投标文件对招标文件的实质性要求和条件</w:t>
            </w:r>
            <w:proofErr w:type="gramStart"/>
            <w:r w:rsidRPr="00AB60A8">
              <w:rPr>
                <w:rFonts w:ascii="宋体" w:eastAsia="宋体" w:hAnsi="宋体" w:cs="Times New Roman" w:hint="eastAsia"/>
                <w:szCs w:val="21"/>
              </w:rPr>
              <w:t>作出</w:t>
            </w:r>
            <w:proofErr w:type="gramEnd"/>
            <w:r w:rsidRPr="00AB60A8">
              <w:rPr>
                <w:rFonts w:ascii="宋体" w:eastAsia="宋体" w:hAnsi="宋体" w:cs="Times New Roman" w:hint="eastAsia"/>
                <w:szCs w:val="21"/>
              </w:rPr>
              <w:t>响应。</w:t>
            </w:r>
          </w:p>
          <w:p w14:paraId="24FA8E3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（11）权利义务符合招标文件规定：</w:t>
            </w:r>
          </w:p>
          <w:p w14:paraId="3B2FCAB3"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a.投标人应接受招标文件规定的风险划分原则，未提出新的风险划分办法；</w:t>
            </w:r>
          </w:p>
          <w:p w14:paraId="337FF744"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b.投标人未增加委托人的责任范围，或减少投标人义务；</w:t>
            </w:r>
          </w:p>
          <w:p w14:paraId="4F3DB50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c.投标人未提出不同的支付办法；</w:t>
            </w:r>
          </w:p>
          <w:p w14:paraId="0D57D39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d.投标人对合同纠纷、事故处理办法未提出异议；</w:t>
            </w:r>
          </w:p>
          <w:p w14:paraId="7D5E4610"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e.投标人在投标活动中无欺诈行为；</w:t>
            </w:r>
          </w:p>
          <w:p w14:paraId="24B2C2B5"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f.投标人未对合同条款有重要保留。</w:t>
            </w:r>
          </w:p>
          <w:p w14:paraId="78E46CF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（12）纸质投标文件正、副本份数符合招标文件第二章“投标人须知”第3.7.4项规定。</w:t>
            </w:r>
          </w:p>
          <w:p w14:paraId="6E366B45" w14:textId="77777777" w:rsidR="00AB60A8" w:rsidRPr="00AB60A8" w:rsidRDefault="00AB60A8" w:rsidP="00AB60A8">
            <w:pPr>
              <w:spacing w:line="320" w:lineRule="exact"/>
              <w:ind w:left="113" w:right="113" w:firstLineChars="100" w:firstLine="211"/>
              <w:rPr>
                <w:rFonts w:ascii="宋体" w:eastAsia="宋体" w:hAnsi="宋体" w:cs="Times New Roman"/>
                <w:b/>
                <w:szCs w:val="21"/>
              </w:rPr>
            </w:pPr>
            <w:r w:rsidRPr="00AB60A8">
              <w:rPr>
                <w:rFonts w:ascii="宋体" w:eastAsia="宋体" w:hAnsi="宋体" w:cs="Times New Roman" w:hint="eastAsia"/>
                <w:b/>
                <w:szCs w:val="21"/>
              </w:rPr>
              <w:t>第二个信封（报价文件）评审标准：</w:t>
            </w:r>
          </w:p>
          <w:p w14:paraId="38BE20FD"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（1）投标文件按照招标文件规定的格式、内容填写，字迹清晰可辨，内容齐全完整：</w:t>
            </w:r>
          </w:p>
          <w:p w14:paraId="71046B8A"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a.</w:t>
            </w:r>
            <w:proofErr w:type="gramStart"/>
            <w:r w:rsidRPr="00AB60A8">
              <w:rPr>
                <w:rFonts w:ascii="宋体" w:eastAsia="宋体" w:hAnsi="宋体" w:cs="Times New Roman" w:hint="eastAsia"/>
                <w:szCs w:val="21"/>
              </w:rPr>
              <w:t>投标函按招标文件</w:t>
            </w:r>
            <w:proofErr w:type="gramEnd"/>
            <w:r w:rsidRPr="00AB60A8">
              <w:rPr>
                <w:rFonts w:ascii="宋体" w:eastAsia="宋体" w:hAnsi="宋体" w:cs="Times New Roman" w:hint="eastAsia"/>
                <w:szCs w:val="21"/>
              </w:rPr>
              <w:t>规定填报了项目名称、标段号、</w:t>
            </w:r>
            <w:proofErr w:type="gramStart"/>
            <w:r w:rsidRPr="00AB60A8">
              <w:rPr>
                <w:rFonts w:ascii="宋体" w:eastAsia="宋体" w:hAnsi="宋体" w:cs="Times New Roman" w:hint="eastAsia"/>
                <w:szCs w:val="21"/>
              </w:rPr>
              <w:t>补遗书</w:t>
            </w:r>
            <w:proofErr w:type="gramEnd"/>
            <w:r w:rsidRPr="00AB60A8">
              <w:rPr>
                <w:rFonts w:ascii="宋体" w:eastAsia="宋体" w:hAnsi="宋体" w:cs="Times New Roman" w:hint="eastAsia"/>
                <w:szCs w:val="21"/>
              </w:rPr>
              <w:t>编号（如有）、投标价（包括大写金额和小写金额）；</w:t>
            </w:r>
          </w:p>
          <w:p w14:paraId="519E80F9"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b.已标价报价清单说明文字与招标文件规定一致，未进行实质性修改和删减；</w:t>
            </w:r>
          </w:p>
          <w:p w14:paraId="48C6A367"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c.投标文件组成齐全完整，内容均按规定填写。</w:t>
            </w:r>
          </w:p>
          <w:p w14:paraId="0777832F"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（2）投标文件上法定代表人或其委托代理人的签字、投标人的单位章盖章齐全，符合招标文件规定。</w:t>
            </w:r>
          </w:p>
          <w:p w14:paraId="0EF0509C"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（3）投标报价未超过招标文件设定的最高投标限价。</w:t>
            </w:r>
          </w:p>
          <w:p w14:paraId="34511C6E"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（4）投标报价的大写金额能够确定具体数值。</w:t>
            </w:r>
          </w:p>
          <w:p w14:paraId="26BC84CD"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（5）同一投标人未提交两个以上不同的投标报价。</w:t>
            </w:r>
          </w:p>
          <w:p w14:paraId="293F61F9"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（6）纸质投标文件正、副本份数符合招标文件第二章“投标人须知”第3.7.4项规定。</w:t>
            </w:r>
          </w:p>
        </w:tc>
      </w:tr>
      <w:tr w:rsidR="00AB60A8" w:rsidRPr="00AB60A8" w14:paraId="7A1A87ED" w14:textId="77777777" w:rsidTr="00DC6A1D">
        <w:trPr>
          <w:trHeight w:val="3381"/>
          <w:jc w:val="center"/>
        </w:trPr>
        <w:tc>
          <w:tcPr>
            <w:tcW w:w="730" w:type="dxa"/>
            <w:vAlign w:val="center"/>
          </w:tcPr>
          <w:p w14:paraId="792774B6" w14:textId="77777777" w:rsidR="00AB60A8" w:rsidRPr="00AB60A8" w:rsidRDefault="00AB60A8" w:rsidP="00AB60A8">
            <w:pPr>
              <w:spacing w:line="320" w:lineRule="exact"/>
              <w:jc w:val="center"/>
              <w:rPr>
                <w:rFonts w:ascii="宋体" w:eastAsia="宋体" w:hAnsi="宋体" w:cs="Times New Roman"/>
                <w:szCs w:val="21"/>
              </w:rPr>
            </w:pPr>
            <w:r w:rsidRPr="00AB60A8">
              <w:rPr>
                <w:rFonts w:ascii="宋体" w:eastAsia="宋体" w:hAnsi="宋体" w:cs="Times New Roman" w:hint="eastAsia"/>
                <w:szCs w:val="21"/>
              </w:rPr>
              <w:t>2.1.2</w:t>
            </w:r>
          </w:p>
        </w:tc>
        <w:tc>
          <w:tcPr>
            <w:tcW w:w="1272" w:type="dxa"/>
            <w:vAlign w:val="center"/>
          </w:tcPr>
          <w:p w14:paraId="79B568D1" w14:textId="77777777" w:rsidR="00AB60A8" w:rsidRPr="00AB60A8" w:rsidRDefault="00AB60A8" w:rsidP="00AB60A8">
            <w:pPr>
              <w:snapToGrid w:val="0"/>
              <w:spacing w:line="320" w:lineRule="exact"/>
              <w:ind w:left="113" w:right="113"/>
              <w:contextualSpacing/>
              <w:jc w:val="center"/>
              <w:rPr>
                <w:rFonts w:ascii="宋体" w:eastAsia="宋体" w:hAnsi="宋体" w:cs="Times New Roman"/>
                <w:szCs w:val="21"/>
              </w:rPr>
            </w:pPr>
            <w:r w:rsidRPr="00AB60A8">
              <w:rPr>
                <w:rFonts w:ascii="宋体" w:eastAsia="宋体" w:hAnsi="宋体" w:cs="Times New Roman" w:hint="eastAsia"/>
                <w:szCs w:val="21"/>
              </w:rPr>
              <w:t>资格评审标准</w:t>
            </w:r>
          </w:p>
        </w:tc>
        <w:tc>
          <w:tcPr>
            <w:tcW w:w="7009" w:type="dxa"/>
            <w:vAlign w:val="center"/>
          </w:tcPr>
          <w:p w14:paraId="3F83201F" w14:textId="77362EB3"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szCs w:val="21"/>
              </w:rPr>
              <w:t>（1）投标人具备有效的营业执照、组织机构代码证</w:t>
            </w:r>
            <w:r w:rsidRPr="00AB60A8">
              <w:rPr>
                <w:rFonts w:ascii="宋体" w:eastAsia="宋体" w:hAnsi="宋体" w:cs="Times New Roman"/>
                <w:szCs w:val="21"/>
                <w:vertAlign w:val="superscript"/>
              </w:rPr>
              <w:footnoteReference w:id="4"/>
            </w:r>
            <w:r w:rsidRPr="00AB60A8">
              <w:rPr>
                <w:rFonts w:ascii="宋体" w:eastAsia="宋体" w:hAnsi="宋体" w:cs="Times New Roman" w:hint="eastAsia"/>
                <w:szCs w:val="21"/>
              </w:rPr>
              <w:t>、监理资质证书和</w:t>
            </w:r>
            <w:r w:rsidRPr="00AB60A8">
              <w:rPr>
                <w:rFonts w:ascii="宋体" w:eastAsia="宋体" w:hAnsi="宋体" w:cs="宋体" w:hint="eastAsia"/>
                <w:bCs/>
                <w:color w:val="000000"/>
                <w:szCs w:val="21"/>
                <w:lang w:val="zh-CN"/>
              </w:rPr>
              <w:t>基本账户证明资料</w:t>
            </w:r>
            <w:r w:rsidRPr="00AB60A8">
              <w:rPr>
                <w:rFonts w:ascii="宋体" w:eastAsia="宋体" w:hAnsi="宋体" w:cs="Times New Roman" w:hint="eastAsia"/>
                <w:color w:val="000000"/>
                <w:szCs w:val="21"/>
              </w:rPr>
              <w:t>。</w:t>
            </w:r>
          </w:p>
          <w:p w14:paraId="24742B64"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（2）投标人的资质等级符合招标文件规定。</w:t>
            </w:r>
          </w:p>
          <w:p w14:paraId="17B164E9"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（3）投标人的类似项目业绩符合招标文件规定。</w:t>
            </w:r>
          </w:p>
          <w:p w14:paraId="0B79005C"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（4）投标人的信誉符合招标文件规定。</w:t>
            </w:r>
          </w:p>
          <w:p w14:paraId="3C0F885D"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（5）投标人的总监理工程师资格、在岗情况符合招标文件规定。</w:t>
            </w:r>
          </w:p>
          <w:p w14:paraId="3AEF2171" w14:textId="77777777" w:rsidR="00AB60A8" w:rsidRPr="00AB60A8" w:rsidRDefault="00AB60A8" w:rsidP="00AB60A8">
            <w:pPr>
              <w:spacing w:line="320" w:lineRule="exact"/>
              <w:ind w:left="113" w:right="113" w:firstLineChars="100" w:firstLine="210"/>
              <w:rPr>
                <w:rFonts w:ascii="宋体" w:eastAsia="宋体" w:hAnsi="宋体" w:cs="Times New Roman"/>
                <w:color w:val="000000"/>
                <w:szCs w:val="21"/>
              </w:rPr>
            </w:pPr>
            <w:r w:rsidRPr="00AB60A8">
              <w:rPr>
                <w:rFonts w:ascii="宋体" w:eastAsia="宋体" w:hAnsi="宋体" w:cs="Times New Roman" w:hint="eastAsia"/>
                <w:color w:val="000000"/>
                <w:szCs w:val="21"/>
              </w:rPr>
              <w:t>（6）投标人的其他要求符合招标文件规定。</w:t>
            </w:r>
          </w:p>
          <w:p w14:paraId="02E2B4BC" w14:textId="77777777" w:rsidR="00AB60A8" w:rsidRPr="00AB60A8" w:rsidRDefault="00AB60A8" w:rsidP="00AB60A8">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color w:val="000000"/>
                <w:szCs w:val="21"/>
              </w:rPr>
              <w:t>（7）投标人不存在第二章“投标人须知”第1.4.3</w:t>
            </w:r>
            <w:r w:rsidRPr="00AB60A8">
              <w:rPr>
                <w:rFonts w:ascii="宋体" w:eastAsia="宋体" w:hAnsi="宋体" w:cs="Times New Roman" w:hint="eastAsia"/>
                <w:szCs w:val="21"/>
              </w:rPr>
              <w:t>项或第1.4.4项规定的任何一种情形。</w:t>
            </w:r>
          </w:p>
          <w:p w14:paraId="4E3C4B1D" w14:textId="731BA6FA" w:rsidR="00AB60A8" w:rsidRPr="00AB60A8" w:rsidRDefault="00AB60A8" w:rsidP="004F7FAA">
            <w:pPr>
              <w:spacing w:line="320" w:lineRule="exact"/>
              <w:ind w:left="113" w:right="113" w:firstLineChars="100" w:firstLine="210"/>
              <w:rPr>
                <w:rFonts w:ascii="宋体" w:eastAsia="宋体" w:hAnsi="宋体" w:cs="Times New Roman"/>
                <w:szCs w:val="21"/>
              </w:rPr>
            </w:pPr>
            <w:r w:rsidRPr="00AB60A8">
              <w:rPr>
                <w:rFonts w:ascii="宋体" w:eastAsia="宋体" w:hAnsi="宋体" w:cs="Times New Roman" w:hint="eastAsia"/>
                <w:szCs w:val="21"/>
              </w:rPr>
              <w:t>（8）投标人符合第二章“投标人须知”第1.4.5项规定。</w:t>
            </w:r>
          </w:p>
        </w:tc>
      </w:tr>
    </w:tbl>
    <w:p w14:paraId="66DD919F" w14:textId="77777777" w:rsidR="00AB60A8" w:rsidRPr="00AB60A8" w:rsidRDefault="00AB60A8" w:rsidP="00AB60A8">
      <w:pPr>
        <w:spacing w:line="320" w:lineRule="exact"/>
        <w:jc w:val="right"/>
        <w:rPr>
          <w:rFonts w:ascii="宋体" w:eastAsia="宋体" w:hAnsi="宋体" w:cs="Times New Roman"/>
          <w:szCs w:val="21"/>
        </w:rPr>
      </w:pPr>
      <w:r w:rsidRPr="00AB60A8">
        <w:rPr>
          <w:rFonts w:ascii="宋体" w:eastAsia="宋体" w:hAnsi="宋体" w:cs="Times New Roman"/>
          <w:szCs w:val="21"/>
        </w:rPr>
        <w:br w:type="page"/>
      </w:r>
      <w:r w:rsidRPr="00AB60A8">
        <w:rPr>
          <w:rFonts w:ascii="宋体" w:eastAsia="宋体" w:hAnsi="宋体" w:cs="Times New Roman" w:hint="eastAsia"/>
          <w:szCs w:val="21"/>
        </w:rPr>
        <w:lastRenderedPageBreak/>
        <w:t>续上表</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241"/>
        <w:gridCol w:w="5942"/>
      </w:tblGrid>
      <w:tr w:rsidR="00AB60A8" w:rsidRPr="00AB60A8" w14:paraId="5C10FC7B" w14:textId="77777777" w:rsidTr="00DC6A1D">
        <w:trPr>
          <w:trHeight w:val="500"/>
          <w:jc w:val="center"/>
        </w:trPr>
        <w:tc>
          <w:tcPr>
            <w:tcW w:w="869" w:type="dxa"/>
            <w:vAlign w:val="center"/>
          </w:tcPr>
          <w:p w14:paraId="5D286AC9" w14:textId="77777777" w:rsidR="00AB60A8" w:rsidRPr="00AB60A8" w:rsidRDefault="00AB60A8" w:rsidP="00AB60A8">
            <w:pPr>
              <w:spacing w:line="320" w:lineRule="exact"/>
              <w:ind w:right="27"/>
              <w:jc w:val="center"/>
              <w:rPr>
                <w:rFonts w:ascii="宋体" w:eastAsia="宋体" w:hAnsi="宋体" w:cs="Times New Roman"/>
                <w:b/>
                <w:szCs w:val="21"/>
              </w:rPr>
            </w:pPr>
            <w:r w:rsidRPr="00AB60A8">
              <w:rPr>
                <w:rFonts w:ascii="宋体" w:eastAsia="宋体" w:hAnsi="宋体" w:cs="Times New Roman" w:hint="eastAsia"/>
                <w:b/>
                <w:szCs w:val="21"/>
              </w:rPr>
              <w:t>条款号</w:t>
            </w:r>
          </w:p>
        </w:tc>
        <w:tc>
          <w:tcPr>
            <w:tcW w:w="2241" w:type="dxa"/>
            <w:vAlign w:val="center"/>
          </w:tcPr>
          <w:p w14:paraId="72957BAE" w14:textId="77777777" w:rsidR="00AB60A8" w:rsidRPr="00AB60A8" w:rsidRDefault="00AB60A8" w:rsidP="00AB60A8">
            <w:pPr>
              <w:spacing w:line="320" w:lineRule="exact"/>
              <w:ind w:right="113"/>
              <w:jc w:val="center"/>
              <w:rPr>
                <w:rFonts w:ascii="宋体" w:eastAsia="宋体" w:hAnsi="宋体" w:cs="Times New Roman"/>
                <w:b/>
                <w:szCs w:val="21"/>
              </w:rPr>
            </w:pPr>
            <w:r w:rsidRPr="00AB60A8">
              <w:rPr>
                <w:rFonts w:ascii="宋体" w:eastAsia="宋体" w:hAnsi="宋体" w:cs="Times New Roman" w:hint="eastAsia"/>
                <w:b/>
                <w:szCs w:val="21"/>
              </w:rPr>
              <w:t>条款内容</w:t>
            </w:r>
          </w:p>
        </w:tc>
        <w:tc>
          <w:tcPr>
            <w:tcW w:w="5942" w:type="dxa"/>
            <w:vAlign w:val="center"/>
          </w:tcPr>
          <w:p w14:paraId="6BB6BA2B" w14:textId="77777777" w:rsidR="00AB60A8" w:rsidRPr="00AB60A8" w:rsidRDefault="00AB60A8" w:rsidP="00AB60A8">
            <w:pPr>
              <w:spacing w:line="320" w:lineRule="exact"/>
              <w:ind w:right="113"/>
              <w:jc w:val="center"/>
              <w:rPr>
                <w:rFonts w:ascii="宋体" w:eastAsia="宋体" w:hAnsi="宋体" w:cs="Times New Roman"/>
                <w:b/>
                <w:szCs w:val="21"/>
              </w:rPr>
            </w:pPr>
            <w:r w:rsidRPr="00AB60A8">
              <w:rPr>
                <w:rFonts w:ascii="宋体" w:eastAsia="宋体" w:hAnsi="宋体" w:cs="Times New Roman" w:hint="eastAsia"/>
                <w:b/>
                <w:szCs w:val="21"/>
              </w:rPr>
              <w:t>编列内容</w:t>
            </w:r>
          </w:p>
        </w:tc>
      </w:tr>
      <w:tr w:rsidR="00AB60A8" w:rsidRPr="00AB60A8" w14:paraId="21233EB0" w14:textId="77777777" w:rsidTr="00DC6A1D">
        <w:trPr>
          <w:trHeight w:val="2674"/>
          <w:jc w:val="center"/>
        </w:trPr>
        <w:tc>
          <w:tcPr>
            <w:tcW w:w="869" w:type="dxa"/>
            <w:vAlign w:val="center"/>
          </w:tcPr>
          <w:p w14:paraId="12B2D413" w14:textId="77777777" w:rsidR="00AB60A8" w:rsidRPr="00AB60A8" w:rsidRDefault="00AB60A8" w:rsidP="00AB60A8">
            <w:pPr>
              <w:spacing w:line="320" w:lineRule="exact"/>
              <w:ind w:right="27"/>
              <w:jc w:val="center"/>
              <w:rPr>
                <w:rFonts w:ascii="宋体" w:eastAsia="宋体" w:hAnsi="宋体" w:cs="Times New Roman"/>
                <w:szCs w:val="21"/>
              </w:rPr>
            </w:pPr>
            <w:r w:rsidRPr="00AB60A8">
              <w:rPr>
                <w:rFonts w:ascii="宋体" w:eastAsia="宋体" w:hAnsi="宋体" w:cs="Times New Roman" w:hint="eastAsia"/>
                <w:szCs w:val="21"/>
              </w:rPr>
              <w:t>2.2.1</w:t>
            </w:r>
          </w:p>
        </w:tc>
        <w:tc>
          <w:tcPr>
            <w:tcW w:w="2241" w:type="dxa"/>
            <w:vAlign w:val="center"/>
          </w:tcPr>
          <w:p w14:paraId="717EAB20" w14:textId="77777777" w:rsidR="00AB60A8" w:rsidRPr="00AB60A8" w:rsidRDefault="00AB60A8" w:rsidP="00AB60A8">
            <w:pPr>
              <w:spacing w:line="320" w:lineRule="exact"/>
              <w:ind w:right="113"/>
              <w:jc w:val="center"/>
              <w:rPr>
                <w:rFonts w:ascii="宋体" w:eastAsia="宋体" w:hAnsi="宋体" w:cs="Times New Roman"/>
                <w:szCs w:val="21"/>
              </w:rPr>
            </w:pPr>
            <w:r w:rsidRPr="00AB60A8">
              <w:rPr>
                <w:rFonts w:ascii="宋体" w:eastAsia="宋体" w:hAnsi="宋体" w:cs="Times New Roman" w:hint="eastAsia"/>
                <w:szCs w:val="21"/>
              </w:rPr>
              <w:t>分值构成</w:t>
            </w:r>
          </w:p>
          <w:p w14:paraId="2377DCBE" w14:textId="77777777" w:rsidR="00AB60A8" w:rsidRPr="00AB60A8" w:rsidRDefault="00AB60A8" w:rsidP="00AB60A8">
            <w:pPr>
              <w:spacing w:line="320" w:lineRule="exact"/>
              <w:ind w:right="113"/>
              <w:jc w:val="center"/>
              <w:rPr>
                <w:rFonts w:ascii="宋体" w:eastAsia="宋体" w:hAnsi="宋体" w:cs="Times New Roman"/>
                <w:szCs w:val="21"/>
              </w:rPr>
            </w:pPr>
            <w:r w:rsidRPr="00AB60A8">
              <w:rPr>
                <w:rFonts w:ascii="宋体" w:eastAsia="宋体" w:hAnsi="宋体" w:cs="Times New Roman" w:hint="eastAsia"/>
                <w:szCs w:val="21"/>
              </w:rPr>
              <w:t>（总分100分）</w:t>
            </w:r>
          </w:p>
        </w:tc>
        <w:tc>
          <w:tcPr>
            <w:tcW w:w="5942" w:type="dxa"/>
            <w:vAlign w:val="center"/>
          </w:tcPr>
          <w:p w14:paraId="485C3113" w14:textId="77777777" w:rsidR="00AB60A8" w:rsidRPr="00AB60A8" w:rsidRDefault="00AB60A8" w:rsidP="00AB60A8">
            <w:pPr>
              <w:spacing w:line="320" w:lineRule="exact"/>
              <w:ind w:leftChars="54" w:left="113" w:right="113" w:firstLineChars="199" w:firstLine="420"/>
              <w:rPr>
                <w:rFonts w:ascii="宋体" w:eastAsia="宋体" w:hAnsi="宋体" w:cs="Times New Roman"/>
                <w:b/>
                <w:szCs w:val="21"/>
              </w:rPr>
            </w:pPr>
            <w:r w:rsidRPr="00AB60A8">
              <w:rPr>
                <w:rFonts w:ascii="宋体" w:eastAsia="宋体" w:hAnsi="宋体" w:cs="Times New Roman" w:hint="eastAsia"/>
                <w:b/>
                <w:szCs w:val="21"/>
              </w:rPr>
              <w:t>第一个信封（商务及技术文件）评分分值构成：</w:t>
            </w:r>
          </w:p>
          <w:p w14:paraId="13D38DC2" w14:textId="77777777" w:rsidR="00AB60A8" w:rsidRPr="00AB60A8" w:rsidRDefault="00AB60A8" w:rsidP="00AB60A8">
            <w:pPr>
              <w:spacing w:line="320" w:lineRule="exact"/>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技术建议书：</w:t>
            </w:r>
            <w:r w:rsidRPr="00AB60A8">
              <w:rPr>
                <w:rFonts w:ascii="宋体" w:eastAsia="宋体" w:hAnsi="宋体" w:cs="Times New Roman" w:hint="eastAsia"/>
                <w:szCs w:val="21"/>
                <w:u w:val="single"/>
              </w:rPr>
              <w:t xml:space="preserve"> 35  </w:t>
            </w:r>
            <w:r w:rsidRPr="00AB60A8">
              <w:rPr>
                <w:rFonts w:ascii="宋体" w:eastAsia="宋体" w:hAnsi="宋体" w:cs="Times New Roman" w:hint="eastAsia"/>
                <w:szCs w:val="21"/>
              </w:rPr>
              <w:t>分</w:t>
            </w:r>
          </w:p>
          <w:p w14:paraId="35F1F583" w14:textId="77777777" w:rsidR="00AB60A8" w:rsidRPr="00AB60A8" w:rsidRDefault="00AB60A8" w:rsidP="00AB60A8">
            <w:pPr>
              <w:spacing w:line="320" w:lineRule="exact"/>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主要人员：</w:t>
            </w:r>
            <w:r w:rsidRPr="00AB60A8">
              <w:rPr>
                <w:rFonts w:ascii="宋体" w:eastAsia="宋体" w:hAnsi="宋体" w:cs="Times New Roman" w:hint="eastAsia"/>
                <w:szCs w:val="21"/>
                <w:u w:val="single"/>
              </w:rPr>
              <w:t xml:space="preserve">  25  </w:t>
            </w:r>
            <w:r w:rsidRPr="00AB60A8">
              <w:rPr>
                <w:rFonts w:ascii="宋体" w:eastAsia="宋体" w:hAnsi="宋体" w:cs="Times New Roman" w:hint="eastAsia"/>
                <w:szCs w:val="21"/>
              </w:rPr>
              <w:t>分</w:t>
            </w:r>
          </w:p>
          <w:p w14:paraId="1E64789C" w14:textId="77777777" w:rsidR="00AB60A8" w:rsidRPr="00AB60A8" w:rsidRDefault="00AB60A8" w:rsidP="00AB60A8">
            <w:pPr>
              <w:spacing w:line="320" w:lineRule="exact"/>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业绩：</w:t>
            </w:r>
            <w:r w:rsidRPr="00AB60A8">
              <w:rPr>
                <w:rFonts w:ascii="宋体" w:eastAsia="宋体" w:hAnsi="宋体" w:cs="Times New Roman" w:hint="eastAsia"/>
                <w:szCs w:val="21"/>
                <w:u w:val="single"/>
              </w:rPr>
              <w:t xml:space="preserve">  20  </w:t>
            </w:r>
            <w:r w:rsidRPr="00AB60A8">
              <w:rPr>
                <w:rFonts w:ascii="宋体" w:eastAsia="宋体" w:hAnsi="宋体" w:cs="Times New Roman" w:hint="eastAsia"/>
                <w:szCs w:val="21"/>
              </w:rPr>
              <w:t>分</w:t>
            </w:r>
          </w:p>
          <w:p w14:paraId="0F73C03B" w14:textId="77777777" w:rsidR="00AB60A8" w:rsidRPr="00AB60A8" w:rsidRDefault="00AB60A8" w:rsidP="00AB60A8">
            <w:pPr>
              <w:spacing w:line="320" w:lineRule="exact"/>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履约信誉：</w:t>
            </w:r>
            <w:r w:rsidRPr="00AB60A8">
              <w:rPr>
                <w:rFonts w:ascii="宋体" w:eastAsia="宋体" w:hAnsi="宋体" w:cs="Times New Roman" w:hint="eastAsia"/>
                <w:szCs w:val="21"/>
                <w:u w:val="single"/>
              </w:rPr>
              <w:t xml:space="preserve">  10  </w:t>
            </w:r>
            <w:r w:rsidRPr="00AB60A8">
              <w:rPr>
                <w:rFonts w:ascii="宋体" w:eastAsia="宋体" w:hAnsi="宋体" w:cs="Times New Roman" w:hint="eastAsia"/>
                <w:szCs w:val="21"/>
              </w:rPr>
              <w:t>分</w:t>
            </w:r>
          </w:p>
          <w:p w14:paraId="66A25CD1" w14:textId="77777777" w:rsidR="00AB60A8" w:rsidRPr="00AB60A8" w:rsidRDefault="00AB60A8" w:rsidP="00AB60A8">
            <w:pPr>
              <w:spacing w:line="320" w:lineRule="exact"/>
              <w:ind w:leftChars="54" w:left="113" w:right="113" w:firstLineChars="199" w:firstLine="420"/>
              <w:rPr>
                <w:rFonts w:ascii="宋体" w:eastAsia="宋体" w:hAnsi="宋体" w:cs="Times New Roman"/>
                <w:b/>
                <w:szCs w:val="21"/>
              </w:rPr>
            </w:pPr>
            <w:r w:rsidRPr="00AB60A8">
              <w:rPr>
                <w:rFonts w:ascii="宋体" w:eastAsia="宋体" w:hAnsi="宋体" w:cs="Times New Roman" w:hint="eastAsia"/>
                <w:b/>
                <w:szCs w:val="21"/>
              </w:rPr>
              <w:t>第二个信封（报价文件）评分分值构成：</w:t>
            </w:r>
          </w:p>
          <w:p w14:paraId="7DCF9F67" w14:textId="77777777" w:rsidR="00AB60A8" w:rsidRPr="00AB60A8" w:rsidRDefault="00AB60A8" w:rsidP="00AB60A8">
            <w:pPr>
              <w:spacing w:line="320" w:lineRule="exact"/>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评标价：</w:t>
            </w:r>
            <w:r w:rsidRPr="00AB60A8">
              <w:rPr>
                <w:rFonts w:ascii="宋体" w:eastAsia="宋体" w:hAnsi="宋体" w:cs="Times New Roman" w:hint="eastAsia"/>
                <w:szCs w:val="21"/>
                <w:u w:val="single"/>
              </w:rPr>
              <w:t xml:space="preserve">  10  </w:t>
            </w:r>
            <w:r w:rsidRPr="00AB60A8">
              <w:rPr>
                <w:rFonts w:ascii="宋体" w:eastAsia="宋体" w:hAnsi="宋体" w:cs="Times New Roman" w:hint="eastAsia"/>
                <w:szCs w:val="21"/>
              </w:rPr>
              <w:t>分</w:t>
            </w:r>
          </w:p>
        </w:tc>
      </w:tr>
      <w:tr w:rsidR="00AB60A8" w:rsidRPr="00AB60A8" w14:paraId="181D4EEB" w14:textId="77777777" w:rsidTr="00DC6A1D">
        <w:trPr>
          <w:trHeight w:val="6469"/>
          <w:jc w:val="center"/>
        </w:trPr>
        <w:tc>
          <w:tcPr>
            <w:tcW w:w="869" w:type="dxa"/>
            <w:vAlign w:val="center"/>
          </w:tcPr>
          <w:p w14:paraId="60289A9C" w14:textId="77777777" w:rsidR="00AB60A8" w:rsidRPr="00AB60A8" w:rsidRDefault="00AB60A8" w:rsidP="00AB60A8">
            <w:pPr>
              <w:ind w:right="27"/>
              <w:jc w:val="center"/>
              <w:rPr>
                <w:rFonts w:ascii="宋体" w:eastAsia="宋体" w:hAnsi="宋体" w:cs="Times New Roman"/>
                <w:szCs w:val="21"/>
              </w:rPr>
            </w:pPr>
            <w:r w:rsidRPr="00AB60A8">
              <w:rPr>
                <w:rFonts w:ascii="宋体" w:eastAsia="宋体" w:hAnsi="宋体" w:cs="Times New Roman" w:hint="eastAsia"/>
                <w:szCs w:val="21"/>
              </w:rPr>
              <w:t>2.2.2</w:t>
            </w:r>
          </w:p>
        </w:tc>
        <w:tc>
          <w:tcPr>
            <w:tcW w:w="2241" w:type="dxa"/>
            <w:vAlign w:val="center"/>
          </w:tcPr>
          <w:p w14:paraId="10C0471D" w14:textId="77777777" w:rsidR="00AB60A8" w:rsidRPr="00AB60A8" w:rsidRDefault="00AB60A8" w:rsidP="00AB60A8">
            <w:pPr>
              <w:ind w:left="113" w:right="113"/>
              <w:jc w:val="center"/>
              <w:rPr>
                <w:rFonts w:ascii="宋体" w:eastAsia="宋体" w:hAnsi="宋体" w:cs="Times New Roman"/>
                <w:szCs w:val="21"/>
              </w:rPr>
            </w:pPr>
            <w:r w:rsidRPr="00AB60A8">
              <w:rPr>
                <w:rFonts w:ascii="宋体" w:eastAsia="宋体" w:hAnsi="宋体" w:cs="Times New Roman" w:hint="eastAsia"/>
                <w:szCs w:val="21"/>
              </w:rPr>
              <w:t>评标基准价</w:t>
            </w:r>
          </w:p>
          <w:p w14:paraId="3B74E15A" w14:textId="77777777" w:rsidR="00AB60A8" w:rsidRPr="00AB60A8" w:rsidRDefault="00AB60A8" w:rsidP="00AB60A8">
            <w:pPr>
              <w:ind w:left="113" w:right="113"/>
              <w:jc w:val="center"/>
              <w:rPr>
                <w:rFonts w:ascii="宋体" w:eastAsia="宋体" w:hAnsi="宋体" w:cs="Times New Roman"/>
                <w:szCs w:val="21"/>
              </w:rPr>
            </w:pPr>
            <w:r w:rsidRPr="00AB60A8">
              <w:rPr>
                <w:rFonts w:ascii="宋体" w:eastAsia="宋体" w:hAnsi="宋体" w:cs="Times New Roman" w:hint="eastAsia"/>
                <w:szCs w:val="21"/>
              </w:rPr>
              <w:t>计算方法</w:t>
            </w:r>
          </w:p>
        </w:tc>
        <w:tc>
          <w:tcPr>
            <w:tcW w:w="5942" w:type="dxa"/>
            <w:vAlign w:val="center"/>
          </w:tcPr>
          <w:p w14:paraId="0DF60DEB"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评标基准价的计算：</w:t>
            </w:r>
          </w:p>
          <w:p w14:paraId="3380AA24"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在开标现场，招标人将当场计算并宣布评标基准价。</w:t>
            </w:r>
          </w:p>
          <w:p w14:paraId="6A0C02A3" w14:textId="77777777" w:rsidR="00AB60A8" w:rsidRPr="00AB60A8" w:rsidRDefault="00AB60A8" w:rsidP="00AB60A8">
            <w:pPr>
              <w:ind w:leftChars="54" w:left="113" w:right="113" w:firstLineChars="150" w:firstLine="315"/>
              <w:rPr>
                <w:rFonts w:ascii="宋体" w:eastAsia="宋体" w:hAnsi="宋体" w:cs="Times New Roman"/>
                <w:szCs w:val="21"/>
              </w:rPr>
            </w:pPr>
            <w:r w:rsidRPr="00AB60A8">
              <w:rPr>
                <w:rFonts w:ascii="宋体" w:eastAsia="宋体" w:hAnsi="宋体" w:cs="Times New Roman" w:hint="eastAsia"/>
                <w:szCs w:val="21"/>
              </w:rPr>
              <w:t>（1）评标价的确定：</w:t>
            </w:r>
          </w:p>
          <w:p w14:paraId="69CE2611"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评标价=投标</w:t>
            </w:r>
            <w:proofErr w:type="gramStart"/>
            <w:r w:rsidRPr="00AB60A8">
              <w:rPr>
                <w:rFonts w:ascii="宋体" w:eastAsia="宋体" w:hAnsi="宋体" w:cs="Times New Roman" w:hint="eastAsia"/>
                <w:szCs w:val="21"/>
              </w:rPr>
              <w:t>函文字</w:t>
            </w:r>
            <w:proofErr w:type="gramEnd"/>
            <w:r w:rsidRPr="00AB60A8">
              <w:rPr>
                <w:rFonts w:ascii="宋体" w:eastAsia="宋体" w:hAnsi="宋体" w:cs="Times New Roman" w:hint="eastAsia"/>
                <w:szCs w:val="21"/>
              </w:rPr>
              <w:t>报价</w:t>
            </w:r>
          </w:p>
          <w:p w14:paraId="249747DF" w14:textId="77777777" w:rsidR="00AB60A8" w:rsidRPr="00AB60A8" w:rsidRDefault="00AB60A8" w:rsidP="00AB60A8">
            <w:pPr>
              <w:ind w:leftChars="54" w:left="113" w:right="113" w:firstLineChars="150" w:firstLine="315"/>
              <w:rPr>
                <w:rFonts w:ascii="宋体" w:eastAsia="宋体" w:hAnsi="宋体" w:cs="Times New Roman"/>
                <w:szCs w:val="21"/>
              </w:rPr>
            </w:pPr>
            <w:r w:rsidRPr="00AB60A8">
              <w:rPr>
                <w:rFonts w:ascii="宋体" w:eastAsia="宋体" w:hAnsi="宋体" w:cs="Times New Roman" w:hint="eastAsia"/>
                <w:szCs w:val="21"/>
              </w:rPr>
              <w:t>（2）评标价平均值的计算：</w:t>
            </w:r>
          </w:p>
          <w:p w14:paraId="5AAD0CDA"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szCs w:val="21"/>
              </w:rPr>
              <w:t>除按第二章“投标人须知”第5.2.</w:t>
            </w:r>
            <w:r w:rsidRPr="00AB60A8">
              <w:rPr>
                <w:rFonts w:ascii="宋体" w:eastAsia="宋体" w:hAnsi="宋体" w:cs="Times New Roman" w:hint="eastAsia"/>
                <w:szCs w:val="21"/>
              </w:rPr>
              <w:t>4</w:t>
            </w:r>
            <w:r w:rsidRPr="00AB60A8">
              <w:rPr>
                <w:rFonts w:ascii="宋体" w:eastAsia="宋体" w:hAnsi="宋体" w:cs="Times New Roman"/>
                <w:szCs w:val="21"/>
              </w:rPr>
              <w:t>项规定开标现场被宣布为</w:t>
            </w:r>
            <w:r w:rsidRPr="00AB60A8">
              <w:rPr>
                <w:rFonts w:ascii="宋体" w:eastAsia="宋体" w:hAnsi="宋体" w:cs="Times New Roman" w:hint="eastAsia"/>
                <w:szCs w:val="21"/>
              </w:rPr>
              <w:t>不参与评标基准价计算</w:t>
            </w:r>
            <w:r w:rsidRPr="00AB60A8">
              <w:rPr>
                <w:rFonts w:ascii="宋体" w:eastAsia="宋体" w:hAnsi="宋体" w:cs="Times New Roman"/>
                <w:szCs w:val="21"/>
              </w:rPr>
              <w:t>的投标报价之外，</w:t>
            </w:r>
            <w:r w:rsidRPr="00AB60A8">
              <w:rPr>
                <w:rFonts w:ascii="宋体" w:eastAsia="宋体" w:hAnsi="宋体" w:cs="Times New Roman" w:hint="eastAsia"/>
                <w:szCs w:val="21"/>
              </w:rPr>
              <w:t>所有在最高投标限价的90%（含90％）至100%（含100％）范围内的投标人的评标价去掉一个最高值和一个最低值后的算术平均值即为评标价平均值</w:t>
            </w:r>
            <w:r w:rsidRPr="00AB60A8">
              <w:rPr>
                <w:rFonts w:ascii="宋体" w:eastAsia="宋体" w:hAnsi="宋体" w:cs="宋体" w:hint="eastAsia"/>
                <w:bCs/>
                <w:color w:val="000000"/>
                <w:szCs w:val="21"/>
              </w:rPr>
              <w:t>（</w:t>
            </w:r>
            <w:r w:rsidRPr="00AB60A8">
              <w:rPr>
                <w:rFonts w:ascii="宋体" w:eastAsia="宋体" w:hAnsi="宋体" w:cs="宋体"/>
                <w:bCs/>
                <w:color w:val="000000"/>
                <w:szCs w:val="21"/>
              </w:rPr>
              <w:t>如</w:t>
            </w:r>
            <w:r w:rsidRPr="00AB60A8">
              <w:rPr>
                <w:rFonts w:ascii="宋体" w:eastAsia="宋体" w:hAnsi="宋体" w:cs="宋体" w:hint="eastAsia"/>
                <w:bCs/>
                <w:color w:val="000000"/>
                <w:szCs w:val="21"/>
              </w:rPr>
              <w:t>果参与评标价平均值计算的有效投标人少于5家时</w:t>
            </w:r>
            <w:r w:rsidRPr="00AB60A8">
              <w:rPr>
                <w:rFonts w:ascii="宋体" w:eastAsia="宋体" w:hAnsi="宋体" w:cs="宋体"/>
                <w:bCs/>
                <w:color w:val="000000"/>
                <w:szCs w:val="21"/>
              </w:rPr>
              <w:t>，则</w:t>
            </w:r>
            <w:r w:rsidRPr="00AB60A8">
              <w:rPr>
                <w:rFonts w:ascii="宋体" w:eastAsia="宋体" w:hAnsi="宋体" w:cs="宋体" w:hint="eastAsia"/>
                <w:bCs/>
                <w:color w:val="000000"/>
                <w:szCs w:val="21"/>
              </w:rPr>
              <w:t>计算评标价平均值时</w:t>
            </w:r>
            <w:r w:rsidRPr="00AB60A8">
              <w:rPr>
                <w:rFonts w:ascii="宋体" w:eastAsia="宋体" w:hAnsi="宋体" w:cs="宋体"/>
                <w:bCs/>
                <w:color w:val="000000"/>
                <w:szCs w:val="21"/>
              </w:rPr>
              <w:t>不去掉</w:t>
            </w:r>
            <w:r w:rsidRPr="00AB60A8">
              <w:rPr>
                <w:rFonts w:ascii="宋体" w:eastAsia="宋体" w:hAnsi="宋体" w:cs="宋体" w:hint="eastAsia"/>
                <w:bCs/>
                <w:color w:val="000000"/>
                <w:szCs w:val="21"/>
              </w:rPr>
              <w:t>最高值和最低值</w:t>
            </w:r>
            <w:r w:rsidRPr="00AB60A8">
              <w:rPr>
                <w:rFonts w:ascii="宋体" w:eastAsia="宋体" w:hAnsi="宋体" w:cs="宋体"/>
                <w:bCs/>
                <w:color w:val="000000"/>
                <w:szCs w:val="21"/>
              </w:rPr>
              <w:t>，直接计算范围内所有投标人</w:t>
            </w:r>
            <w:r w:rsidRPr="00AB60A8">
              <w:rPr>
                <w:rFonts w:ascii="宋体" w:eastAsia="宋体" w:hAnsi="宋体" w:cs="宋体" w:hint="eastAsia"/>
                <w:bCs/>
                <w:color w:val="000000"/>
                <w:szCs w:val="21"/>
              </w:rPr>
              <w:t>评标价</w:t>
            </w:r>
            <w:r w:rsidRPr="00AB60A8">
              <w:rPr>
                <w:rFonts w:ascii="宋体" w:eastAsia="宋体" w:hAnsi="宋体" w:cs="宋体"/>
                <w:bCs/>
                <w:color w:val="000000"/>
                <w:szCs w:val="21"/>
              </w:rPr>
              <w:t>的平均值</w:t>
            </w:r>
            <w:r w:rsidRPr="00AB60A8">
              <w:rPr>
                <w:rFonts w:ascii="宋体" w:eastAsia="宋体" w:hAnsi="宋体" w:cs="宋体" w:hint="eastAsia"/>
                <w:bCs/>
                <w:color w:val="000000"/>
                <w:szCs w:val="21"/>
              </w:rPr>
              <w:t>；</w:t>
            </w:r>
            <w:r w:rsidRPr="00AB60A8">
              <w:rPr>
                <w:rFonts w:ascii="宋体" w:eastAsia="宋体" w:hAnsi="宋体" w:cs="宋体"/>
                <w:bCs/>
                <w:color w:val="000000"/>
                <w:szCs w:val="21"/>
              </w:rPr>
              <w:t>如所有投标人的</w:t>
            </w:r>
            <w:r w:rsidRPr="00AB60A8">
              <w:rPr>
                <w:rFonts w:ascii="宋体" w:eastAsia="宋体" w:hAnsi="宋体" w:cs="宋体" w:hint="eastAsia"/>
                <w:bCs/>
                <w:color w:val="000000"/>
                <w:szCs w:val="21"/>
              </w:rPr>
              <w:t>评标价</w:t>
            </w:r>
            <w:r w:rsidRPr="00AB60A8">
              <w:rPr>
                <w:rFonts w:ascii="宋体" w:eastAsia="宋体" w:hAnsi="宋体" w:cs="宋体"/>
                <w:bCs/>
                <w:color w:val="000000"/>
                <w:szCs w:val="21"/>
              </w:rPr>
              <w:t>均未进入</w:t>
            </w:r>
            <w:r w:rsidRPr="00AB60A8">
              <w:rPr>
                <w:rFonts w:ascii="宋体" w:eastAsia="宋体" w:hAnsi="宋体" w:cs="Times New Roman" w:hint="eastAsia"/>
                <w:szCs w:val="21"/>
              </w:rPr>
              <w:t>评标价平均值的计算范围，则评标价平均值等于最高投标限价</w:t>
            </w:r>
            <w:r w:rsidRPr="00AB60A8">
              <w:rPr>
                <w:rFonts w:ascii="宋体" w:eastAsia="宋体" w:hAnsi="宋体" w:cs="宋体" w:hint="eastAsia"/>
                <w:bCs/>
                <w:szCs w:val="21"/>
              </w:rPr>
              <w:t>），评标价平均值的计算保留整数，</w:t>
            </w:r>
            <w:r w:rsidRPr="00AB60A8">
              <w:rPr>
                <w:rFonts w:ascii="宋体" w:eastAsia="宋体" w:hAnsi="宋体" w:cs="宋体" w:hint="eastAsia"/>
                <w:bCs/>
                <w:color w:val="000000"/>
                <w:szCs w:val="21"/>
              </w:rPr>
              <w:t>小数点后第一位“四舍五入”。</w:t>
            </w:r>
          </w:p>
          <w:p w14:paraId="3BD2F50A"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（3）评标基准价的确定：</w:t>
            </w:r>
          </w:p>
          <w:p w14:paraId="270F656A" w14:textId="77777777" w:rsidR="00AB60A8" w:rsidRPr="00AB60A8" w:rsidRDefault="00AB60A8" w:rsidP="00AB60A8">
            <w:pPr>
              <w:ind w:leftChars="54" w:left="113" w:right="113" w:firstLineChars="200" w:firstLine="420"/>
              <w:rPr>
                <w:rFonts w:ascii="宋体" w:eastAsia="宋体" w:hAnsi="宋体" w:cs="Times New Roman"/>
                <w:szCs w:val="21"/>
              </w:rPr>
            </w:pPr>
            <w:r w:rsidRPr="00AB60A8">
              <w:rPr>
                <w:rFonts w:ascii="宋体" w:eastAsia="宋体" w:hAnsi="宋体" w:cs="Times New Roman" w:hint="eastAsia"/>
                <w:szCs w:val="21"/>
              </w:rPr>
              <w:t>将评标价平均值直接作为评标基准价。</w:t>
            </w:r>
          </w:p>
          <w:p w14:paraId="14B252C0" w14:textId="77777777" w:rsidR="00AB60A8" w:rsidRPr="00AB60A8" w:rsidRDefault="00AB60A8" w:rsidP="00AB60A8">
            <w:pPr>
              <w:spacing w:line="320" w:lineRule="exact"/>
              <w:ind w:leftChars="54" w:left="113" w:right="113" w:firstLineChars="199" w:firstLine="418"/>
              <w:rPr>
                <w:rFonts w:ascii="宋体" w:eastAsia="宋体" w:hAnsi="宋体" w:cs="Times New Roman"/>
                <w:szCs w:val="21"/>
              </w:rPr>
            </w:pPr>
            <w:r w:rsidRPr="00AB60A8">
              <w:rPr>
                <w:rFonts w:ascii="宋体" w:eastAsia="宋体" w:hAnsi="宋体" w:cs="Times New Roman" w:hint="eastAsia"/>
                <w:szCs w:val="21"/>
              </w:rPr>
              <w:t>在评标过程中，评标委员会应对计算的评标基准价进行复核，存在计算错误的应予以修正并在评标报告中</w:t>
            </w:r>
            <w:proofErr w:type="gramStart"/>
            <w:r w:rsidRPr="00AB60A8">
              <w:rPr>
                <w:rFonts w:ascii="宋体" w:eastAsia="宋体" w:hAnsi="宋体" w:cs="Times New Roman" w:hint="eastAsia"/>
                <w:szCs w:val="21"/>
              </w:rPr>
              <w:t>作出</w:t>
            </w:r>
            <w:proofErr w:type="gramEnd"/>
            <w:r w:rsidRPr="00AB60A8">
              <w:rPr>
                <w:rFonts w:ascii="宋体" w:eastAsia="宋体" w:hAnsi="宋体" w:cs="Times New Roman" w:hint="eastAsia"/>
                <w:szCs w:val="21"/>
              </w:rPr>
              <w:t>说明。除此之外，评标基准价在整个评标期间保持不变，不随任何因素发生变化。</w:t>
            </w:r>
          </w:p>
        </w:tc>
      </w:tr>
      <w:tr w:rsidR="00AB60A8" w:rsidRPr="00AB60A8" w14:paraId="7314D101" w14:textId="77777777" w:rsidTr="00DC6A1D">
        <w:tblPrEx>
          <w:tblCellMar>
            <w:left w:w="108" w:type="dxa"/>
            <w:right w:w="108" w:type="dxa"/>
          </w:tblCellMar>
        </w:tblPrEx>
        <w:trPr>
          <w:trHeight w:val="1140"/>
          <w:jc w:val="center"/>
        </w:trPr>
        <w:tc>
          <w:tcPr>
            <w:tcW w:w="869" w:type="dxa"/>
            <w:vAlign w:val="center"/>
          </w:tcPr>
          <w:p w14:paraId="37694591" w14:textId="77777777" w:rsidR="00AB60A8" w:rsidRPr="00AB60A8" w:rsidRDefault="00AB60A8" w:rsidP="00AB60A8">
            <w:pPr>
              <w:ind w:right="27"/>
              <w:jc w:val="center"/>
              <w:rPr>
                <w:rFonts w:ascii="宋体" w:eastAsia="宋体" w:hAnsi="宋体" w:cs="Times New Roman"/>
                <w:szCs w:val="21"/>
              </w:rPr>
            </w:pPr>
            <w:r w:rsidRPr="00AB60A8">
              <w:rPr>
                <w:rFonts w:ascii="宋体" w:eastAsia="宋体" w:hAnsi="宋体" w:cs="Times New Roman" w:hint="eastAsia"/>
                <w:szCs w:val="21"/>
              </w:rPr>
              <w:t>2.2.3</w:t>
            </w:r>
          </w:p>
        </w:tc>
        <w:tc>
          <w:tcPr>
            <w:tcW w:w="2241" w:type="dxa"/>
            <w:vAlign w:val="center"/>
          </w:tcPr>
          <w:p w14:paraId="5C9EAE5B" w14:textId="77777777" w:rsidR="00AB60A8" w:rsidRPr="00AB60A8" w:rsidRDefault="00AB60A8" w:rsidP="00AB60A8">
            <w:pPr>
              <w:ind w:left="113" w:right="113"/>
              <w:jc w:val="center"/>
              <w:rPr>
                <w:rFonts w:ascii="宋体" w:eastAsia="宋体" w:hAnsi="宋体" w:cs="Times New Roman"/>
                <w:szCs w:val="21"/>
              </w:rPr>
            </w:pPr>
            <w:r w:rsidRPr="00AB60A8">
              <w:rPr>
                <w:rFonts w:ascii="宋体" w:eastAsia="宋体" w:hAnsi="宋体" w:cs="Times New Roman" w:hint="eastAsia"/>
                <w:szCs w:val="21"/>
              </w:rPr>
              <w:t>评标价的偏差率</w:t>
            </w:r>
          </w:p>
          <w:p w14:paraId="4E93BB5D" w14:textId="77777777" w:rsidR="00AB60A8" w:rsidRPr="00AB60A8" w:rsidRDefault="00AB60A8" w:rsidP="00AB60A8">
            <w:pPr>
              <w:ind w:left="113" w:right="113"/>
              <w:jc w:val="center"/>
              <w:rPr>
                <w:rFonts w:ascii="宋体" w:eastAsia="宋体" w:hAnsi="宋体" w:cs="Times New Roman"/>
                <w:szCs w:val="21"/>
              </w:rPr>
            </w:pPr>
            <w:r w:rsidRPr="00AB60A8">
              <w:rPr>
                <w:rFonts w:ascii="宋体" w:eastAsia="宋体" w:hAnsi="宋体" w:cs="Times New Roman" w:hint="eastAsia"/>
                <w:szCs w:val="21"/>
              </w:rPr>
              <w:t>计算公式</w:t>
            </w:r>
          </w:p>
        </w:tc>
        <w:tc>
          <w:tcPr>
            <w:tcW w:w="5942" w:type="dxa"/>
            <w:vAlign w:val="center"/>
          </w:tcPr>
          <w:p w14:paraId="1487C49E" w14:textId="77777777" w:rsidR="00AB60A8" w:rsidRPr="00AB60A8" w:rsidRDefault="00AB60A8" w:rsidP="00AB60A8">
            <w:pPr>
              <w:ind w:firstLineChars="200" w:firstLine="420"/>
              <w:jc w:val="left"/>
              <w:rPr>
                <w:rFonts w:ascii="宋体" w:eastAsia="宋体" w:hAnsi="宋体" w:cs="Times New Roman"/>
                <w:szCs w:val="21"/>
              </w:rPr>
            </w:pPr>
            <w:r w:rsidRPr="00AB60A8">
              <w:rPr>
                <w:rFonts w:ascii="宋体" w:eastAsia="宋体" w:hAnsi="宋体" w:cs="Times New Roman" w:hint="eastAsia"/>
                <w:szCs w:val="21"/>
              </w:rPr>
              <w:t>偏差率=100%×（投标人评标价-评标基准价）/评标基准价</w:t>
            </w:r>
          </w:p>
          <w:p w14:paraId="378E8F1B" w14:textId="77777777" w:rsidR="00AB60A8" w:rsidRPr="00AB60A8" w:rsidRDefault="00AB60A8" w:rsidP="00AB60A8">
            <w:pPr>
              <w:ind w:firstLineChars="200" w:firstLine="420"/>
              <w:jc w:val="left"/>
              <w:rPr>
                <w:rFonts w:ascii="宋体" w:eastAsia="宋体" w:hAnsi="宋体" w:cs="Times New Roman"/>
                <w:b/>
                <w:szCs w:val="21"/>
              </w:rPr>
            </w:pPr>
            <w:r w:rsidRPr="00AB60A8">
              <w:rPr>
                <w:rFonts w:ascii="宋体" w:eastAsia="宋体" w:hAnsi="宋体" w:cs="Times New Roman" w:hint="eastAsia"/>
                <w:szCs w:val="21"/>
              </w:rPr>
              <w:t>偏差率（以百分数形式表示）保留两位小数，如**.**%。</w:t>
            </w:r>
          </w:p>
        </w:tc>
      </w:tr>
    </w:tbl>
    <w:p w14:paraId="00A2F72C" w14:textId="77777777" w:rsidR="00AB60A8" w:rsidRPr="00AB60A8" w:rsidRDefault="00AB60A8" w:rsidP="00AB60A8">
      <w:pPr>
        <w:wordWrap w:val="0"/>
        <w:jc w:val="right"/>
        <w:rPr>
          <w:rFonts w:ascii="宋体" w:eastAsia="宋体" w:hAnsi="宋体" w:cs="Times New Roman"/>
          <w:szCs w:val="21"/>
        </w:rPr>
      </w:pPr>
      <w:r w:rsidRPr="00AB60A8">
        <w:rPr>
          <w:rFonts w:ascii="宋体" w:eastAsia="宋体" w:hAnsi="宋体" w:cs="Times New Roman"/>
          <w:szCs w:val="21"/>
        </w:rPr>
        <w:br w:type="page"/>
      </w:r>
      <w:r w:rsidRPr="00AB60A8">
        <w:rPr>
          <w:rFonts w:ascii="宋体" w:eastAsia="宋体" w:hAnsi="宋体" w:cs="Times New Roman"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0"/>
        <w:gridCol w:w="1244"/>
        <w:gridCol w:w="1199"/>
        <w:gridCol w:w="1356"/>
        <w:gridCol w:w="1134"/>
        <w:gridCol w:w="3319"/>
      </w:tblGrid>
      <w:tr w:rsidR="00AB60A8" w:rsidRPr="00AB60A8" w14:paraId="4B2E3416" w14:textId="77777777" w:rsidTr="00DC6A1D">
        <w:trPr>
          <w:trHeight w:val="505"/>
          <w:tblHeader/>
          <w:jc w:val="center"/>
        </w:trPr>
        <w:tc>
          <w:tcPr>
            <w:tcW w:w="5873" w:type="dxa"/>
            <w:gridSpan w:val="5"/>
            <w:vAlign w:val="center"/>
          </w:tcPr>
          <w:p w14:paraId="06F1045E"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评分因素与权重分值</w:t>
            </w:r>
            <w:r w:rsidRPr="00AB60A8">
              <w:rPr>
                <w:rFonts w:ascii="Times New Roman" w:eastAsia="宋体" w:hAnsi="Times New Roman" w:cs="Times New Roman"/>
                <w:szCs w:val="21"/>
                <w:vertAlign w:val="superscript"/>
              </w:rPr>
              <w:footnoteReference w:id="5"/>
            </w:r>
          </w:p>
        </w:tc>
        <w:tc>
          <w:tcPr>
            <w:tcW w:w="3319" w:type="dxa"/>
            <w:vMerge w:val="restart"/>
            <w:vAlign w:val="center"/>
          </w:tcPr>
          <w:p w14:paraId="67413229"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评分标准</w:t>
            </w:r>
          </w:p>
        </w:tc>
      </w:tr>
      <w:tr w:rsidR="00AB60A8" w:rsidRPr="00AB60A8" w14:paraId="664ED7A4" w14:textId="77777777" w:rsidTr="00DC6A1D">
        <w:trPr>
          <w:tblHeader/>
          <w:jc w:val="center"/>
        </w:trPr>
        <w:tc>
          <w:tcPr>
            <w:tcW w:w="940" w:type="dxa"/>
            <w:vAlign w:val="center"/>
          </w:tcPr>
          <w:p w14:paraId="4691026A"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条款号</w:t>
            </w:r>
          </w:p>
        </w:tc>
        <w:tc>
          <w:tcPr>
            <w:tcW w:w="1244" w:type="dxa"/>
            <w:vAlign w:val="center"/>
          </w:tcPr>
          <w:p w14:paraId="44166EDB"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w:t>
            </w:r>
          </w:p>
        </w:tc>
        <w:tc>
          <w:tcPr>
            <w:tcW w:w="1199" w:type="dxa"/>
            <w:vAlign w:val="center"/>
          </w:tcPr>
          <w:p w14:paraId="2BA792F0"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w:t>
            </w:r>
          </w:p>
          <w:p w14:paraId="56BCD0AF"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权重分值</w:t>
            </w:r>
          </w:p>
        </w:tc>
        <w:tc>
          <w:tcPr>
            <w:tcW w:w="1356" w:type="dxa"/>
            <w:vAlign w:val="center"/>
          </w:tcPr>
          <w:p w14:paraId="249EBF10"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各评分因素细分项</w:t>
            </w:r>
          </w:p>
        </w:tc>
        <w:tc>
          <w:tcPr>
            <w:tcW w:w="1134" w:type="dxa"/>
            <w:vAlign w:val="center"/>
          </w:tcPr>
          <w:p w14:paraId="79149B75"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分值</w:t>
            </w:r>
          </w:p>
        </w:tc>
        <w:tc>
          <w:tcPr>
            <w:tcW w:w="3319" w:type="dxa"/>
            <w:vMerge/>
            <w:vAlign w:val="center"/>
          </w:tcPr>
          <w:p w14:paraId="269CBEC2" w14:textId="77777777" w:rsidR="00AB60A8" w:rsidRPr="00AB60A8" w:rsidRDefault="00AB60A8" w:rsidP="00AB60A8">
            <w:pPr>
              <w:jc w:val="center"/>
              <w:rPr>
                <w:rFonts w:ascii="宋体" w:eastAsia="宋体" w:hAnsi="宋体" w:cs="Times New Roman"/>
                <w:szCs w:val="21"/>
              </w:rPr>
            </w:pPr>
          </w:p>
        </w:tc>
      </w:tr>
      <w:tr w:rsidR="00AB60A8" w:rsidRPr="00AB60A8" w14:paraId="15427ADC" w14:textId="77777777" w:rsidTr="00DC6A1D">
        <w:trPr>
          <w:trHeight w:val="444"/>
          <w:jc w:val="center"/>
        </w:trPr>
        <w:tc>
          <w:tcPr>
            <w:tcW w:w="940" w:type="dxa"/>
            <w:vMerge w:val="restart"/>
            <w:vAlign w:val="center"/>
          </w:tcPr>
          <w:p w14:paraId="79B38D22"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2.2.4（1）</w:t>
            </w:r>
          </w:p>
        </w:tc>
        <w:tc>
          <w:tcPr>
            <w:tcW w:w="1244" w:type="dxa"/>
            <w:vMerge w:val="restart"/>
            <w:vAlign w:val="center"/>
          </w:tcPr>
          <w:p w14:paraId="783A5A64"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技术</w:t>
            </w:r>
          </w:p>
          <w:p w14:paraId="71AAB712"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建议书</w:t>
            </w:r>
          </w:p>
        </w:tc>
        <w:tc>
          <w:tcPr>
            <w:tcW w:w="1199" w:type="dxa"/>
            <w:vMerge w:val="restart"/>
            <w:vAlign w:val="center"/>
          </w:tcPr>
          <w:p w14:paraId="3D3E1A69"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 xml:space="preserve"> 3</w:t>
            </w:r>
            <w:r w:rsidRPr="00AB60A8">
              <w:rPr>
                <w:rFonts w:ascii="宋体" w:eastAsia="宋体" w:hAnsi="宋体" w:cs="Times New Roman"/>
                <w:szCs w:val="21"/>
              </w:rPr>
              <w:t>5</w:t>
            </w:r>
            <w:r w:rsidRPr="00AB60A8">
              <w:rPr>
                <w:rFonts w:ascii="宋体" w:eastAsia="宋体" w:hAnsi="宋体" w:cs="Times New Roman" w:hint="eastAsia"/>
                <w:szCs w:val="21"/>
              </w:rPr>
              <w:t xml:space="preserve"> 分</w:t>
            </w:r>
          </w:p>
        </w:tc>
        <w:tc>
          <w:tcPr>
            <w:tcW w:w="1356" w:type="dxa"/>
            <w:vAlign w:val="center"/>
          </w:tcPr>
          <w:p w14:paraId="12880524"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监理大纲（或监理方案）和措施</w:t>
            </w:r>
          </w:p>
        </w:tc>
        <w:tc>
          <w:tcPr>
            <w:tcW w:w="1134" w:type="dxa"/>
            <w:tcBorders>
              <w:bottom w:val="single" w:sz="4" w:space="0" w:color="auto"/>
            </w:tcBorders>
            <w:vAlign w:val="center"/>
          </w:tcPr>
          <w:p w14:paraId="0739E523"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25分</w:t>
            </w:r>
          </w:p>
        </w:tc>
        <w:tc>
          <w:tcPr>
            <w:tcW w:w="3319" w:type="dxa"/>
            <w:tcBorders>
              <w:bottom w:val="single" w:sz="4" w:space="0" w:color="auto"/>
            </w:tcBorders>
            <w:vAlign w:val="center"/>
          </w:tcPr>
          <w:p w14:paraId="531825E3"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好，20-25分；</w:t>
            </w:r>
          </w:p>
          <w:p w14:paraId="60725BD1"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较好，15-20分；</w:t>
            </w:r>
          </w:p>
          <w:p w14:paraId="1E393F6A" w14:textId="77777777" w:rsidR="00AB60A8" w:rsidRPr="00AB60A8" w:rsidRDefault="00AB60A8" w:rsidP="00AB60A8">
            <w:pPr>
              <w:rPr>
                <w:rFonts w:ascii="宋体" w:eastAsia="宋体" w:hAnsi="宋体" w:cs="宋体"/>
                <w:szCs w:val="21"/>
              </w:rPr>
            </w:pPr>
            <w:r w:rsidRPr="00AB60A8">
              <w:rPr>
                <w:rFonts w:ascii="宋体" w:eastAsia="宋体" w:hAnsi="宋体" w:cs="宋体" w:hint="eastAsia"/>
                <w:szCs w:val="21"/>
                <w:lang w:bidi="ar"/>
              </w:rPr>
              <w:t>一般，15分。</w:t>
            </w:r>
          </w:p>
        </w:tc>
      </w:tr>
      <w:tr w:rsidR="00AB60A8" w:rsidRPr="00AB60A8" w14:paraId="13B6DF7B" w14:textId="77777777" w:rsidTr="00DC6A1D">
        <w:trPr>
          <w:trHeight w:val="444"/>
          <w:jc w:val="center"/>
        </w:trPr>
        <w:tc>
          <w:tcPr>
            <w:tcW w:w="940" w:type="dxa"/>
            <w:vMerge/>
            <w:vAlign w:val="center"/>
          </w:tcPr>
          <w:p w14:paraId="327009FD" w14:textId="77777777" w:rsidR="00AB60A8" w:rsidRPr="00AB60A8" w:rsidRDefault="00AB60A8" w:rsidP="00AB60A8">
            <w:pPr>
              <w:jc w:val="center"/>
              <w:rPr>
                <w:rFonts w:ascii="宋体" w:eastAsia="宋体" w:hAnsi="宋体" w:cs="Times New Roman"/>
                <w:szCs w:val="21"/>
              </w:rPr>
            </w:pPr>
          </w:p>
        </w:tc>
        <w:tc>
          <w:tcPr>
            <w:tcW w:w="1244" w:type="dxa"/>
            <w:vMerge/>
            <w:vAlign w:val="center"/>
          </w:tcPr>
          <w:p w14:paraId="0F3BEE01" w14:textId="77777777" w:rsidR="00AB60A8" w:rsidRPr="00AB60A8" w:rsidRDefault="00AB60A8" w:rsidP="00AB60A8">
            <w:pPr>
              <w:jc w:val="center"/>
              <w:rPr>
                <w:rFonts w:ascii="宋体" w:eastAsia="宋体" w:hAnsi="宋体" w:cs="Times New Roman"/>
                <w:szCs w:val="21"/>
              </w:rPr>
            </w:pPr>
          </w:p>
        </w:tc>
        <w:tc>
          <w:tcPr>
            <w:tcW w:w="1199" w:type="dxa"/>
            <w:vMerge/>
            <w:vAlign w:val="center"/>
          </w:tcPr>
          <w:p w14:paraId="09264D98" w14:textId="77777777" w:rsidR="00AB60A8" w:rsidRPr="00AB60A8" w:rsidRDefault="00AB60A8" w:rsidP="00AB60A8">
            <w:pPr>
              <w:jc w:val="center"/>
              <w:rPr>
                <w:rFonts w:ascii="宋体" w:eastAsia="宋体" w:hAnsi="宋体" w:cs="Times New Roman"/>
                <w:szCs w:val="21"/>
                <w:u w:val="single"/>
              </w:rPr>
            </w:pPr>
          </w:p>
        </w:tc>
        <w:tc>
          <w:tcPr>
            <w:tcW w:w="1356" w:type="dxa"/>
            <w:vAlign w:val="center"/>
          </w:tcPr>
          <w:p w14:paraId="1D7B80A9" w14:textId="77777777" w:rsidR="00AB60A8" w:rsidRPr="00AB60A8" w:rsidRDefault="00AB60A8" w:rsidP="00AB60A8">
            <w:pPr>
              <w:ind w:right="-46"/>
              <w:rPr>
                <w:rFonts w:ascii="宋体" w:eastAsia="宋体" w:hAnsi="宋体" w:cs="Times New Roman"/>
                <w:szCs w:val="21"/>
              </w:rPr>
            </w:pPr>
            <w:r w:rsidRPr="00AB60A8">
              <w:rPr>
                <w:rFonts w:ascii="宋体" w:eastAsia="宋体" w:hAnsi="宋体" w:cs="Times New Roman" w:hint="eastAsia"/>
                <w:szCs w:val="21"/>
              </w:rPr>
              <w:t>本工程监理工作的重点与难点分析</w:t>
            </w:r>
          </w:p>
        </w:tc>
        <w:tc>
          <w:tcPr>
            <w:tcW w:w="1134" w:type="dxa"/>
            <w:tcBorders>
              <w:bottom w:val="single" w:sz="4" w:space="0" w:color="auto"/>
            </w:tcBorders>
            <w:vAlign w:val="center"/>
          </w:tcPr>
          <w:p w14:paraId="26038EF7"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1"/>
              </w:rPr>
            </w:pPr>
            <w:r w:rsidRPr="00AB60A8">
              <w:rPr>
                <w:rFonts w:ascii="宋体" w:eastAsia="宋体" w:hAnsi="宋体" w:cs="Times New Roman" w:hint="eastAsia"/>
                <w:szCs w:val="21"/>
              </w:rPr>
              <w:t>5分</w:t>
            </w:r>
          </w:p>
        </w:tc>
        <w:tc>
          <w:tcPr>
            <w:tcW w:w="3319" w:type="dxa"/>
            <w:tcBorders>
              <w:bottom w:val="single" w:sz="4" w:space="0" w:color="auto"/>
            </w:tcBorders>
            <w:vAlign w:val="center"/>
          </w:tcPr>
          <w:p w14:paraId="71905CB7"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好，4-5分；</w:t>
            </w:r>
          </w:p>
          <w:p w14:paraId="4A41C128"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较好，3-4分；</w:t>
            </w:r>
          </w:p>
          <w:p w14:paraId="579BEBEE" w14:textId="77777777" w:rsidR="00AB60A8" w:rsidRPr="00AB60A8" w:rsidRDefault="00AB60A8" w:rsidP="00AB60A8">
            <w:pPr>
              <w:rPr>
                <w:rFonts w:ascii="宋体" w:eastAsia="宋体" w:hAnsi="宋体" w:cs="宋体"/>
                <w:szCs w:val="21"/>
              </w:rPr>
            </w:pPr>
            <w:r w:rsidRPr="00AB60A8">
              <w:rPr>
                <w:rFonts w:ascii="宋体" w:eastAsia="宋体" w:hAnsi="宋体" w:cs="宋体" w:hint="eastAsia"/>
                <w:szCs w:val="21"/>
                <w:lang w:bidi="ar"/>
              </w:rPr>
              <w:t>一般，3分。</w:t>
            </w:r>
          </w:p>
        </w:tc>
      </w:tr>
      <w:tr w:rsidR="00AB60A8" w:rsidRPr="00AB60A8" w14:paraId="6C0C9002" w14:textId="77777777" w:rsidTr="00DC6A1D">
        <w:trPr>
          <w:trHeight w:val="444"/>
          <w:jc w:val="center"/>
        </w:trPr>
        <w:tc>
          <w:tcPr>
            <w:tcW w:w="940" w:type="dxa"/>
            <w:vMerge/>
            <w:vAlign w:val="center"/>
          </w:tcPr>
          <w:p w14:paraId="69A8393D" w14:textId="77777777" w:rsidR="00AB60A8" w:rsidRPr="00AB60A8" w:rsidRDefault="00AB60A8" w:rsidP="00AB60A8">
            <w:pPr>
              <w:jc w:val="center"/>
              <w:rPr>
                <w:rFonts w:ascii="宋体" w:eastAsia="宋体" w:hAnsi="宋体" w:cs="Times New Roman"/>
                <w:szCs w:val="21"/>
              </w:rPr>
            </w:pPr>
          </w:p>
        </w:tc>
        <w:tc>
          <w:tcPr>
            <w:tcW w:w="1244" w:type="dxa"/>
            <w:vMerge/>
            <w:vAlign w:val="center"/>
          </w:tcPr>
          <w:p w14:paraId="75A8C4E7" w14:textId="77777777" w:rsidR="00AB60A8" w:rsidRPr="00AB60A8" w:rsidRDefault="00AB60A8" w:rsidP="00AB60A8">
            <w:pPr>
              <w:jc w:val="center"/>
              <w:rPr>
                <w:rFonts w:ascii="宋体" w:eastAsia="宋体" w:hAnsi="宋体" w:cs="Times New Roman"/>
                <w:szCs w:val="21"/>
              </w:rPr>
            </w:pPr>
          </w:p>
        </w:tc>
        <w:tc>
          <w:tcPr>
            <w:tcW w:w="1199" w:type="dxa"/>
            <w:vMerge/>
            <w:vAlign w:val="center"/>
          </w:tcPr>
          <w:p w14:paraId="6696D9C3" w14:textId="77777777" w:rsidR="00AB60A8" w:rsidRPr="00AB60A8" w:rsidRDefault="00AB60A8" w:rsidP="00AB60A8">
            <w:pPr>
              <w:jc w:val="center"/>
              <w:rPr>
                <w:rFonts w:ascii="宋体" w:eastAsia="宋体" w:hAnsi="宋体" w:cs="Times New Roman"/>
                <w:szCs w:val="21"/>
                <w:u w:val="single"/>
              </w:rPr>
            </w:pPr>
          </w:p>
        </w:tc>
        <w:tc>
          <w:tcPr>
            <w:tcW w:w="1356" w:type="dxa"/>
            <w:vAlign w:val="center"/>
          </w:tcPr>
          <w:p w14:paraId="442CF3D1"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对本工程的建议</w:t>
            </w:r>
          </w:p>
        </w:tc>
        <w:tc>
          <w:tcPr>
            <w:tcW w:w="1134" w:type="dxa"/>
            <w:tcBorders>
              <w:bottom w:val="single" w:sz="4" w:space="0" w:color="auto"/>
            </w:tcBorders>
            <w:vAlign w:val="center"/>
          </w:tcPr>
          <w:p w14:paraId="0B927AEF"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1"/>
              </w:rPr>
            </w:pPr>
            <w:r w:rsidRPr="00AB60A8">
              <w:rPr>
                <w:rFonts w:ascii="宋体" w:eastAsia="宋体" w:hAnsi="宋体" w:cs="Times New Roman" w:hint="eastAsia"/>
                <w:szCs w:val="21"/>
              </w:rPr>
              <w:t>5分</w:t>
            </w:r>
          </w:p>
        </w:tc>
        <w:tc>
          <w:tcPr>
            <w:tcW w:w="3319" w:type="dxa"/>
            <w:tcBorders>
              <w:bottom w:val="single" w:sz="4" w:space="0" w:color="auto"/>
            </w:tcBorders>
            <w:vAlign w:val="center"/>
          </w:tcPr>
          <w:p w14:paraId="0D82ECC8"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好，4-5分；</w:t>
            </w:r>
          </w:p>
          <w:p w14:paraId="72C272D8" w14:textId="77777777" w:rsidR="00AB60A8" w:rsidRPr="00AB60A8" w:rsidRDefault="00AB60A8" w:rsidP="00AB60A8">
            <w:pPr>
              <w:rPr>
                <w:rFonts w:ascii="宋体" w:eastAsia="宋体" w:hAnsi="宋体" w:cs="宋体"/>
                <w:szCs w:val="21"/>
                <w:lang w:bidi="ar"/>
              </w:rPr>
            </w:pPr>
            <w:r w:rsidRPr="00AB60A8">
              <w:rPr>
                <w:rFonts w:ascii="宋体" w:eastAsia="宋体" w:hAnsi="宋体" w:cs="宋体" w:hint="eastAsia"/>
                <w:szCs w:val="21"/>
                <w:lang w:bidi="ar"/>
              </w:rPr>
              <w:t>较好，3-4分；</w:t>
            </w:r>
          </w:p>
          <w:p w14:paraId="28BCBF88" w14:textId="77777777" w:rsidR="00AB60A8" w:rsidRPr="00AB60A8" w:rsidRDefault="00AB60A8" w:rsidP="00AB60A8">
            <w:pPr>
              <w:rPr>
                <w:rFonts w:ascii="宋体" w:eastAsia="宋体" w:hAnsi="宋体" w:cs="宋体"/>
                <w:szCs w:val="21"/>
              </w:rPr>
            </w:pPr>
            <w:r w:rsidRPr="00AB60A8">
              <w:rPr>
                <w:rFonts w:ascii="宋体" w:eastAsia="宋体" w:hAnsi="宋体" w:cs="宋体" w:hint="eastAsia"/>
                <w:szCs w:val="21"/>
                <w:lang w:bidi="ar"/>
              </w:rPr>
              <w:t>一般，3分。</w:t>
            </w:r>
          </w:p>
        </w:tc>
      </w:tr>
      <w:tr w:rsidR="00AB60A8" w:rsidRPr="00AB60A8" w14:paraId="53232ED0" w14:textId="77777777" w:rsidTr="004F7FAA">
        <w:trPr>
          <w:trHeight w:hRule="exact" w:val="4446"/>
          <w:jc w:val="center"/>
        </w:trPr>
        <w:tc>
          <w:tcPr>
            <w:tcW w:w="940" w:type="dxa"/>
            <w:vAlign w:val="center"/>
          </w:tcPr>
          <w:p w14:paraId="38FD8122"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2.2.4（2）</w:t>
            </w:r>
          </w:p>
        </w:tc>
        <w:tc>
          <w:tcPr>
            <w:tcW w:w="1244" w:type="dxa"/>
            <w:vAlign w:val="center"/>
          </w:tcPr>
          <w:p w14:paraId="704FB81C"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主要人员</w:t>
            </w:r>
          </w:p>
        </w:tc>
        <w:tc>
          <w:tcPr>
            <w:tcW w:w="1199" w:type="dxa"/>
            <w:vAlign w:val="center"/>
          </w:tcPr>
          <w:p w14:paraId="3D57044E"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 xml:space="preserve"> 25 分</w:t>
            </w:r>
          </w:p>
        </w:tc>
        <w:tc>
          <w:tcPr>
            <w:tcW w:w="1356" w:type="dxa"/>
            <w:vAlign w:val="center"/>
          </w:tcPr>
          <w:p w14:paraId="4E4D012C"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总监理工程师任职资格与业绩</w:t>
            </w:r>
          </w:p>
        </w:tc>
        <w:tc>
          <w:tcPr>
            <w:tcW w:w="1134" w:type="dxa"/>
            <w:tcBorders>
              <w:bottom w:val="single" w:sz="4" w:space="0" w:color="auto"/>
            </w:tcBorders>
            <w:vAlign w:val="center"/>
          </w:tcPr>
          <w:p w14:paraId="7B32D0D8"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25分</w:t>
            </w:r>
          </w:p>
        </w:tc>
        <w:tc>
          <w:tcPr>
            <w:tcW w:w="3319" w:type="dxa"/>
            <w:tcBorders>
              <w:bottom w:val="single" w:sz="4" w:space="0" w:color="auto"/>
            </w:tcBorders>
            <w:vAlign w:val="center"/>
          </w:tcPr>
          <w:p w14:paraId="6782E2D5" w14:textId="77777777" w:rsidR="003F2E94" w:rsidRPr="003F2E94" w:rsidRDefault="003F2E94" w:rsidP="003F2E94">
            <w:pPr>
              <w:ind w:leftChars="-1" w:left="-2" w:rightChars="-14" w:right="-29" w:firstLineChars="3" w:firstLine="6"/>
              <w:rPr>
                <w:rFonts w:ascii="宋体" w:eastAsia="宋体" w:hAnsi="宋体" w:cs="宋体"/>
                <w:szCs w:val="21"/>
                <w:lang w:bidi="ar"/>
              </w:rPr>
            </w:pPr>
            <w:r w:rsidRPr="003F2E94">
              <w:rPr>
                <w:rFonts w:ascii="宋体" w:eastAsia="宋体" w:hAnsi="宋体" w:cs="宋体" w:hint="eastAsia"/>
                <w:szCs w:val="21"/>
                <w:lang w:bidi="ar"/>
              </w:rPr>
              <w:t>符合最低资格条件得15分，</w:t>
            </w:r>
          </w:p>
          <w:p w14:paraId="2344E2AB" w14:textId="029EE9E2" w:rsidR="003F2E94" w:rsidRDefault="003F2E94" w:rsidP="003F2E94">
            <w:pPr>
              <w:ind w:leftChars="-1" w:left="-2" w:rightChars="-14" w:right="-29" w:firstLineChars="3" w:firstLine="6"/>
              <w:rPr>
                <w:rFonts w:ascii="宋体" w:eastAsia="宋体" w:hAnsi="宋体" w:cs="宋体"/>
                <w:szCs w:val="21"/>
                <w:lang w:bidi="ar"/>
              </w:rPr>
            </w:pPr>
            <w:r w:rsidRPr="003F2E94">
              <w:rPr>
                <w:rFonts w:ascii="宋体" w:eastAsia="宋体" w:hAnsi="宋体" w:cs="宋体" w:hint="eastAsia"/>
                <w:szCs w:val="21"/>
                <w:lang w:bidi="ar"/>
              </w:rPr>
              <w:t>在满足最低资格条件基础上，每增加国内新建（或改扩建）高速或一级公路（至少含大桥1座）一项监理标段负责人（</w:t>
            </w:r>
            <w:r w:rsidR="001D64F1" w:rsidRPr="001D64F1">
              <w:rPr>
                <w:rFonts w:ascii="宋体" w:eastAsia="宋体" w:hAnsi="宋体" w:cs="宋体" w:hint="eastAsia"/>
                <w:szCs w:val="21"/>
                <w:lang w:bidi="ar"/>
              </w:rPr>
              <w:t>指</w:t>
            </w:r>
            <w:r w:rsidRPr="003F2E94">
              <w:rPr>
                <w:rFonts w:ascii="宋体" w:eastAsia="宋体" w:hAnsi="宋体" w:cs="宋体" w:hint="eastAsia"/>
                <w:szCs w:val="21"/>
                <w:lang w:bidi="ar"/>
              </w:rPr>
              <w:t>总监理工程师或副总监理工程师或驻地监理工程师）业绩加10分，最多加10分。</w:t>
            </w:r>
          </w:p>
          <w:p w14:paraId="24B87312" w14:textId="77777777" w:rsidR="00AB60A8" w:rsidRPr="00AB60A8" w:rsidRDefault="00AB60A8" w:rsidP="003F2E94">
            <w:pPr>
              <w:ind w:leftChars="-1" w:left="-2" w:rightChars="-14" w:right="-29" w:firstLineChars="3" w:firstLine="6"/>
              <w:rPr>
                <w:rFonts w:ascii="楷体" w:eastAsia="楷体" w:hAnsi="楷体" w:cs="Times New Roman"/>
                <w:szCs w:val="21"/>
              </w:rPr>
            </w:pPr>
            <w:r w:rsidRPr="00AB60A8">
              <w:rPr>
                <w:rFonts w:ascii="楷体" w:eastAsia="楷体" w:hAnsi="楷体" w:cs="楷体" w:hint="eastAsia"/>
                <w:szCs w:val="21"/>
                <w:lang w:bidi="ar"/>
              </w:rPr>
              <w:t>注：任职业绩应为国内新建（或改扩建）高速（或一级）公路任职业绩，且应是已列入交通运输主管部门“公路建设市场信用信息管理系统”并公开的任职业绩，公路养护任职业绩不予认定。</w:t>
            </w:r>
          </w:p>
        </w:tc>
      </w:tr>
      <w:tr w:rsidR="00AB60A8" w:rsidRPr="00AB60A8" w14:paraId="1BCCDB0B" w14:textId="77777777" w:rsidTr="00DC6A1D">
        <w:trPr>
          <w:trHeight w:hRule="exact" w:val="2845"/>
          <w:jc w:val="center"/>
        </w:trPr>
        <w:tc>
          <w:tcPr>
            <w:tcW w:w="940" w:type="dxa"/>
            <w:vAlign w:val="center"/>
          </w:tcPr>
          <w:p w14:paraId="07C7C106"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2.2.4（3）</w:t>
            </w:r>
          </w:p>
        </w:tc>
        <w:tc>
          <w:tcPr>
            <w:tcW w:w="1244" w:type="dxa"/>
            <w:vAlign w:val="center"/>
          </w:tcPr>
          <w:p w14:paraId="1544C665"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评标价</w:t>
            </w:r>
          </w:p>
        </w:tc>
        <w:tc>
          <w:tcPr>
            <w:tcW w:w="1199" w:type="dxa"/>
            <w:vAlign w:val="center"/>
          </w:tcPr>
          <w:p w14:paraId="0A7BC18C"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 xml:space="preserve"> 10 分</w:t>
            </w:r>
          </w:p>
        </w:tc>
        <w:tc>
          <w:tcPr>
            <w:tcW w:w="5809" w:type="dxa"/>
            <w:gridSpan w:val="3"/>
            <w:vAlign w:val="center"/>
          </w:tcPr>
          <w:p w14:paraId="48BCDBD2"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评标价得分计算公式示例：</w:t>
            </w:r>
          </w:p>
          <w:p w14:paraId="1049D777"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（1）如果投标人的评标价&gt;评标基准价，则评标价得分＝F－偏差率×100×E1；</w:t>
            </w:r>
          </w:p>
          <w:p w14:paraId="7BDBB157"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（2）如果投标人的评标价≤评标基准价，则评标价得分＝F＋偏差率×100×E2。</w:t>
            </w:r>
          </w:p>
          <w:p w14:paraId="362F50E4" w14:textId="77777777" w:rsidR="00AB60A8" w:rsidRPr="00AB60A8" w:rsidRDefault="00AB60A8" w:rsidP="00AB60A8">
            <w:pPr>
              <w:ind w:right="113"/>
              <w:rPr>
                <w:rFonts w:ascii="宋体" w:eastAsia="宋体" w:hAnsi="宋体" w:cs="Times New Roman"/>
                <w:szCs w:val="21"/>
              </w:rPr>
            </w:pPr>
            <w:r w:rsidRPr="00AB60A8">
              <w:rPr>
                <w:rFonts w:ascii="宋体" w:eastAsia="宋体" w:hAnsi="宋体" w:cs="Times New Roman" w:hint="eastAsia"/>
                <w:szCs w:val="21"/>
              </w:rPr>
              <w:t>式中：F=10，E1=0.2，E2=0.1。</w:t>
            </w:r>
          </w:p>
          <w:p w14:paraId="503EFF16" w14:textId="77777777" w:rsidR="00AB60A8" w:rsidRPr="00AB60A8" w:rsidRDefault="00AB60A8" w:rsidP="00AB60A8">
            <w:pPr>
              <w:ind w:firstLineChars="200" w:firstLine="420"/>
              <w:jc w:val="left"/>
              <w:rPr>
                <w:rFonts w:ascii="宋体" w:eastAsia="宋体" w:hAnsi="宋体" w:cs="Times New Roman"/>
                <w:szCs w:val="21"/>
              </w:rPr>
            </w:pPr>
            <w:r w:rsidRPr="00AB60A8">
              <w:rPr>
                <w:rFonts w:ascii="宋体" w:eastAsia="宋体" w:hAnsi="宋体" w:cs="Times New Roman" w:hint="eastAsia"/>
                <w:szCs w:val="21"/>
              </w:rPr>
              <w:t>其中：F是评标价所占的权重分值，E1是评标价每高于评标基准价一个百分点的扣分值，E2是评标价每低于评标基准价一个百分点的扣分值，评标价得分保留两位小数，小数点后第三位“四舍五入”。</w:t>
            </w:r>
          </w:p>
        </w:tc>
      </w:tr>
    </w:tbl>
    <w:p w14:paraId="1CFBE5A1" w14:textId="77777777" w:rsidR="00AB60A8" w:rsidRPr="00AB60A8" w:rsidRDefault="00AB60A8" w:rsidP="00AB60A8">
      <w:pPr>
        <w:wordWrap w:val="0"/>
        <w:jc w:val="right"/>
        <w:rPr>
          <w:rFonts w:ascii="宋体" w:eastAsia="宋体" w:hAnsi="宋体" w:cs="Times New Roman"/>
          <w:szCs w:val="21"/>
        </w:rPr>
      </w:pPr>
      <w:r w:rsidRPr="00AB60A8">
        <w:rPr>
          <w:rFonts w:ascii="Times New Roman" w:eastAsia="宋体" w:hAnsi="Times New Roman" w:cs="Times New Roman"/>
          <w:szCs w:val="24"/>
        </w:rPr>
        <w:br w:type="page"/>
      </w:r>
      <w:r w:rsidRPr="00AB60A8">
        <w:rPr>
          <w:rFonts w:ascii="宋体" w:eastAsia="宋体" w:hAnsi="宋体" w:cs="Times New Roman" w:hint="eastAsia"/>
          <w:szCs w:val="21"/>
        </w:rPr>
        <w:lastRenderedPageBreak/>
        <w:t>续上表</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40"/>
        <w:gridCol w:w="645"/>
        <w:gridCol w:w="599"/>
        <w:gridCol w:w="1199"/>
        <w:gridCol w:w="1356"/>
        <w:gridCol w:w="1134"/>
        <w:gridCol w:w="3319"/>
      </w:tblGrid>
      <w:tr w:rsidR="00AB60A8" w:rsidRPr="00AB60A8" w14:paraId="7F1E6641" w14:textId="77777777" w:rsidTr="00DC6A1D">
        <w:trPr>
          <w:trHeight w:val="505"/>
          <w:tblHeader/>
          <w:jc w:val="center"/>
        </w:trPr>
        <w:tc>
          <w:tcPr>
            <w:tcW w:w="5873" w:type="dxa"/>
            <w:gridSpan w:val="6"/>
            <w:vAlign w:val="center"/>
          </w:tcPr>
          <w:p w14:paraId="06A5008C"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评分因素与权重分值</w:t>
            </w:r>
          </w:p>
        </w:tc>
        <w:tc>
          <w:tcPr>
            <w:tcW w:w="3319" w:type="dxa"/>
            <w:vMerge w:val="restart"/>
            <w:vAlign w:val="center"/>
          </w:tcPr>
          <w:p w14:paraId="0312B109"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评分标准</w:t>
            </w:r>
          </w:p>
        </w:tc>
      </w:tr>
      <w:tr w:rsidR="00AB60A8" w:rsidRPr="00AB60A8" w14:paraId="4EBDB533" w14:textId="77777777" w:rsidTr="00DC6A1D">
        <w:trPr>
          <w:tblHeader/>
          <w:jc w:val="center"/>
        </w:trPr>
        <w:tc>
          <w:tcPr>
            <w:tcW w:w="940" w:type="dxa"/>
            <w:vAlign w:val="center"/>
          </w:tcPr>
          <w:p w14:paraId="4C45D077"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条款号</w:t>
            </w:r>
          </w:p>
        </w:tc>
        <w:tc>
          <w:tcPr>
            <w:tcW w:w="1244" w:type="dxa"/>
            <w:gridSpan w:val="2"/>
            <w:vAlign w:val="center"/>
          </w:tcPr>
          <w:p w14:paraId="2D5B3195"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w:t>
            </w:r>
          </w:p>
        </w:tc>
        <w:tc>
          <w:tcPr>
            <w:tcW w:w="1199" w:type="dxa"/>
            <w:vAlign w:val="center"/>
          </w:tcPr>
          <w:p w14:paraId="1E89FE7E"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评分因素</w:t>
            </w:r>
          </w:p>
          <w:p w14:paraId="2EF4E7B0"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权重分值</w:t>
            </w:r>
          </w:p>
        </w:tc>
        <w:tc>
          <w:tcPr>
            <w:tcW w:w="1356" w:type="dxa"/>
            <w:vAlign w:val="center"/>
          </w:tcPr>
          <w:p w14:paraId="04692275"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各评分因素细分项</w:t>
            </w:r>
          </w:p>
        </w:tc>
        <w:tc>
          <w:tcPr>
            <w:tcW w:w="1134" w:type="dxa"/>
            <w:vAlign w:val="center"/>
          </w:tcPr>
          <w:p w14:paraId="505B9BF9" w14:textId="77777777" w:rsidR="00AB60A8" w:rsidRPr="00AB60A8" w:rsidRDefault="00AB60A8" w:rsidP="00AB60A8">
            <w:pPr>
              <w:jc w:val="center"/>
              <w:rPr>
                <w:rFonts w:ascii="宋体" w:eastAsia="宋体" w:hAnsi="宋体" w:cs="Times New Roman"/>
                <w:b/>
                <w:szCs w:val="21"/>
              </w:rPr>
            </w:pPr>
            <w:r w:rsidRPr="00AB60A8">
              <w:rPr>
                <w:rFonts w:ascii="宋体" w:eastAsia="宋体" w:hAnsi="宋体" w:cs="Times New Roman" w:hint="eastAsia"/>
                <w:b/>
                <w:szCs w:val="21"/>
              </w:rPr>
              <w:t>分值</w:t>
            </w:r>
          </w:p>
        </w:tc>
        <w:tc>
          <w:tcPr>
            <w:tcW w:w="3319" w:type="dxa"/>
            <w:vMerge/>
            <w:vAlign w:val="center"/>
          </w:tcPr>
          <w:p w14:paraId="657B8582" w14:textId="77777777" w:rsidR="00AB60A8" w:rsidRPr="00AB60A8" w:rsidRDefault="00AB60A8" w:rsidP="00AB60A8">
            <w:pPr>
              <w:jc w:val="center"/>
              <w:rPr>
                <w:rFonts w:ascii="宋体" w:eastAsia="宋体" w:hAnsi="宋体" w:cs="Times New Roman"/>
                <w:szCs w:val="21"/>
              </w:rPr>
            </w:pPr>
          </w:p>
        </w:tc>
      </w:tr>
      <w:tr w:rsidR="00AB60A8" w:rsidRPr="00AB60A8" w14:paraId="09FFA846" w14:textId="77777777" w:rsidTr="00DC6A1D">
        <w:trPr>
          <w:trHeight w:val="1098"/>
          <w:jc w:val="center"/>
        </w:trPr>
        <w:tc>
          <w:tcPr>
            <w:tcW w:w="940" w:type="dxa"/>
            <w:vMerge w:val="restart"/>
            <w:vAlign w:val="center"/>
          </w:tcPr>
          <w:p w14:paraId="5EDD51B9"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2.2.4（4）</w:t>
            </w:r>
          </w:p>
        </w:tc>
        <w:tc>
          <w:tcPr>
            <w:tcW w:w="645" w:type="dxa"/>
            <w:vMerge w:val="restart"/>
            <w:vAlign w:val="center"/>
          </w:tcPr>
          <w:p w14:paraId="6B950B22"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其他因素</w:t>
            </w:r>
          </w:p>
        </w:tc>
        <w:tc>
          <w:tcPr>
            <w:tcW w:w="599" w:type="dxa"/>
            <w:vAlign w:val="center"/>
          </w:tcPr>
          <w:p w14:paraId="4FD90AE4"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业绩</w:t>
            </w:r>
          </w:p>
        </w:tc>
        <w:tc>
          <w:tcPr>
            <w:tcW w:w="1199" w:type="dxa"/>
            <w:vAlign w:val="center"/>
          </w:tcPr>
          <w:p w14:paraId="5483AA43" w14:textId="77777777" w:rsidR="00AB60A8" w:rsidRPr="00AB60A8" w:rsidRDefault="00AB60A8" w:rsidP="00AB60A8">
            <w:pPr>
              <w:jc w:val="center"/>
              <w:rPr>
                <w:rFonts w:ascii="宋体" w:eastAsia="宋体" w:hAnsi="宋体" w:cs="Times New Roman"/>
                <w:szCs w:val="21"/>
                <w:u w:val="single"/>
              </w:rPr>
            </w:pPr>
            <w:r w:rsidRPr="00AB60A8">
              <w:rPr>
                <w:rFonts w:ascii="宋体" w:eastAsia="宋体" w:hAnsi="宋体" w:cs="Times New Roman" w:hint="eastAsia"/>
                <w:szCs w:val="21"/>
              </w:rPr>
              <w:t xml:space="preserve"> 2</w:t>
            </w:r>
            <w:r w:rsidRPr="00AB60A8">
              <w:rPr>
                <w:rFonts w:ascii="宋体" w:eastAsia="宋体" w:hAnsi="宋体" w:cs="Times New Roman"/>
                <w:szCs w:val="21"/>
              </w:rPr>
              <w:t>0</w:t>
            </w:r>
            <w:r w:rsidRPr="00AB60A8">
              <w:rPr>
                <w:rFonts w:ascii="宋体" w:eastAsia="宋体" w:hAnsi="宋体" w:cs="Times New Roman" w:hint="eastAsia"/>
                <w:szCs w:val="21"/>
              </w:rPr>
              <w:t xml:space="preserve"> 分</w:t>
            </w:r>
          </w:p>
        </w:tc>
        <w:tc>
          <w:tcPr>
            <w:tcW w:w="1356" w:type="dxa"/>
            <w:vAlign w:val="center"/>
          </w:tcPr>
          <w:p w14:paraId="5A27B996" w14:textId="77777777" w:rsidR="00AB60A8" w:rsidRPr="00AB60A8" w:rsidRDefault="00AB60A8" w:rsidP="00AB60A8">
            <w:pPr>
              <w:ind w:left="113" w:right="113"/>
              <w:rPr>
                <w:rFonts w:ascii="宋体" w:eastAsia="宋体" w:hAnsi="宋体" w:cs="Times New Roman"/>
                <w:szCs w:val="21"/>
              </w:rPr>
            </w:pPr>
            <w:r w:rsidRPr="00AB60A8">
              <w:rPr>
                <w:rFonts w:ascii="宋体" w:eastAsia="宋体" w:hAnsi="宋体" w:cs="Times New Roman" w:hint="eastAsia"/>
                <w:szCs w:val="21"/>
              </w:rPr>
              <w:t>施工监理业绩</w:t>
            </w:r>
          </w:p>
        </w:tc>
        <w:tc>
          <w:tcPr>
            <w:tcW w:w="1134" w:type="dxa"/>
            <w:tcBorders>
              <w:bottom w:val="single" w:sz="4" w:space="0" w:color="auto"/>
            </w:tcBorders>
            <w:vAlign w:val="center"/>
          </w:tcPr>
          <w:p w14:paraId="410782E3"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2</w:t>
            </w:r>
            <w:r w:rsidRPr="00AB60A8">
              <w:rPr>
                <w:rFonts w:ascii="宋体" w:eastAsia="宋体" w:hAnsi="宋体" w:cs="Times New Roman"/>
                <w:szCs w:val="21"/>
              </w:rPr>
              <w:t>0</w:t>
            </w:r>
            <w:r w:rsidRPr="00AB60A8">
              <w:rPr>
                <w:rFonts w:ascii="宋体" w:eastAsia="宋体" w:hAnsi="宋体" w:cs="Times New Roman" w:hint="eastAsia"/>
                <w:szCs w:val="21"/>
              </w:rPr>
              <w:t>分</w:t>
            </w:r>
          </w:p>
        </w:tc>
        <w:tc>
          <w:tcPr>
            <w:tcW w:w="3319" w:type="dxa"/>
            <w:tcBorders>
              <w:bottom w:val="single" w:sz="4" w:space="0" w:color="auto"/>
            </w:tcBorders>
            <w:vAlign w:val="center"/>
          </w:tcPr>
          <w:p w14:paraId="58351EAC" w14:textId="77777777" w:rsidR="00AB60A8" w:rsidRPr="00AB60A8" w:rsidRDefault="00AB60A8" w:rsidP="00AB60A8">
            <w:pPr>
              <w:snapToGrid w:val="0"/>
              <w:spacing w:beforeLines="25" w:before="78" w:afterLines="25" w:after="78"/>
              <w:rPr>
                <w:rFonts w:ascii="宋体" w:eastAsia="宋体" w:hAnsi="宋体" w:cs="宋体"/>
                <w:szCs w:val="21"/>
              </w:rPr>
            </w:pPr>
            <w:r w:rsidRPr="00AB60A8">
              <w:rPr>
                <w:rFonts w:ascii="宋体" w:eastAsia="宋体" w:hAnsi="宋体" w:cs="宋体" w:hint="eastAsia"/>
                <w:szCs w:val="21"/>
              </w:rPr>
              <w:t>符合最低资格条件得12分，</w:t>
            </w:r>
          </w:p>
          <w:p w14:paraId="08E68F05" w14:textId="77777777" w:rsidR="00AB60A8" w:rsidRPr="00AB60A8" w:rsidRDefault="00AB60A8" w:rsidP="00AB60A8">
            <w:pPr>
              <w:snapToGrid w:val="0"/>
              <w:spacing w:beforeLines="25" w:before="78" w:afterLines="25" w:after="78"/>
              <w:rPr>
                <w:rFonts w:ascii="宋体" w:eastAsia="宋体" w:hAnsi="宋体" w:cs="宋体"/>
                <w:szCs w:val="21"/>
              </w:rPr>
            </w:pPr>
            <w:r w:rsidRPr="00AB60A8">
              <w:rPr>
                <w:rFonts w:ascii="宋体" w:eastAsia="宋体" w:hAnsi="宋体" w:cs="宋体" w:hint="eastAsia"/>
                <w:szCs w:val="21"/>
              </w:rPr>
              <w:t>（1）满足最低资格条件的情况下，每增加一条不少于10公里国内新建（或改扩建）高速或一级公路路基工程监理业绩加1.5分；</w:t>
            </w:r>
          </w:p>
          <w:p w14:paraId="100960D3" w14:textId="77777777" w:rsidR="00AB60A8" w:rsidRPr="00AB60A8" w:rsidRDefault="00AB60A8" w:rsidP="00AB60A8">
            <w:pPr>
              <w:snapToGrid w:val="0"/>
              <w:spacing w:beforeLines="25" w:before="78" w:afterLines="25" w:after="78"/>
              <w:rPr>
                <w:rFonts w:ascii="宋体" w:eastAsia="宋体" w:hAnsi="宋体" w:cs="宋体"/>
                <w:szCs w:val="21"/>
              </w:rPr>
            </w:pPr>
            <w:r w:rsidRPr="00AB60A8">
              <w:rPr>
                <w:rFonts w:ascii="宋体" w:eastAsia="宋体" w:hAnsi="宋体" w:cs="宋体" w:hint="eastAsia"/>
                <w:szCs w:val="21"/>
              </w:rPr>
              <w:t>（2）满足最低资格条件的情况下，每增加一条不少于10公里国内新建（或改扩建）高速或一级公路沥青混凝土路面工程监理业绩加1.5分；</w:t>
            </w:r>
          </w:p>
          <w:p w14:paraId="52D4465C" w14:textId="77777777" w:rsidR="00AB60A8" w:rsidRPr="00AB60A8" w:rsidRDefault="00AB60A8" w:rsidP="00AB60A8">
            <w:pPr>
              <w:ind w:leftChars="-1" w:left="-2" w:rightChars="-14" w:right="-29" w:firstLineChars="3" w:firstLine="6"/>
              <w:rPr>
                <w:rFonts w:ascii="宋体" w:eastAsia="宋体" w:hAnsi="宋体" w:cs="宋体"/>
                <w:szCs w:val="21"/>
              </w:rPr>
            </w:pPr>
            <w:r w:rsidRPr="00AB60A8">
              <w:rPr>
                <w:rFonts w:ascii="宋体" w:eastAsia="宋体" w:hAnsi="宋体" w:cs="宋体" w:hint="eastAsia"/>
                <w:szCs w:val="21"/>
              </w:rPr>
              <w:t>（3）满足最低资格条件的情况下，每增加1座特大桥工程监理业绩加1.5分。</w:t>
            </w:r>
          </w:p>
          <w:p w14:paraId="349C0ABE" w14:textId="77777777" w:rsidR="00AB60A8" w:rsidRPr="00AB60A8" w:rsidRDefault="00AB60A8" w:rsidP="00AB60A8">
            <w:pPr>
              <w:ind w:leftChars="-1" w:left="-2" w:rightChars="-14" w:right="-29" w:firstLineChars="3" w:firstLine="6"/>
              <w:rPr>
                <w:rFonts w:ascii="楷体" w:eastAsia="楷体" w:hAnsi="楷体" w:cs="Times New Roman"/>
                <w:szCs w:val="21"/>
              </w:rPr>
            </w:pPr>
            <w:r w:rsidRPr="00AB60A8">
              <w:rPr>
                <w:rFonts w:ascii="宋体" w:eastAsia="宋体" w:hAnsi="宋体" w:cs="宋体" w:hint="eastAsia"/>
                <w:szCs w:val="21"/>
              </w:rPr>
              <w:t>上述三条加分项最高累计加8分。</w:t>
            </w:r>
          </w:p>
          <w:p w14:paraId="6154F443" w14:textId="77777777" w:rsidR="00AB60A8" w:rsidRPr="00AB60A8" w:rsidRDefault="00AB60A8" w:rsidP="00AB60A8">
            <w:pPr>
              <w:ind w:leftChars="-1" w:left="-2" w:rightChars="-14" w:right="-29" w:firstLineChars="3" w:firstLine="6"/>
              <w:rPr>
                <w:rFonts w:ascii="楷体" w:eastAsia="楷体" w:hAnsi="楷体" w:cs="Times New Roman"/>
                <w:szCs w:val="21"/>
              </w:rPr>
            </w:pPr>
            <w:r w:rsidRPr="00AB60A8">
              <w:rPr>
                <w:rFonts w:ascii="楷体" w:eastAsia="楷体" w:hAnsi="楷体" w:cs="Times New Roman" w:hint="eastAsia"/>
                <w:szCs w:val="21"/>
              </w:rPr>
              <w:t>注：①施工监理业绩完成时间以交工时间为准；</w:t>
            </w:r>
          </w:p>
          <w:p w14:paraId="44275551" w14:textId="77777777" w:rsidR="004F7FAA" w:rsidRPr="004F7FAA" w:rsidRDefault="00AB60A8" w:rsidP="004F7FAA">
            <w:pPr>
              <w:ind w:leftChars="-1" w:left="-2" w:rightChars="-14" w:right="-29" w:firstLineChars="203" w:firstLine="426"/>
              <w:rPr>
                <w:rFonts w:ascii="楷体" w:eastAsia="楷体" w:hAnsi="楷体" w:cs="Times New Roman"/>
                <w:szCs w:val="21"/>
              </w:rPr>
            </w:pPr>
            <w:r w:rsidRPr="00AB60A8">
              <w:rPr>
                <w:rFonts w:ascii="楷体" w:eastAsia="楷体" w:hAnsi="楷体" w:cs="Times New Roman" w:hint="eastAsia"/>
                <w:szCs w:val="21"/>
              </w:rPr>
              <w:t>②施工监理业绩应为国内新建（或改扩建）高速（或一级）公路施工监理业绩，且应是已列入交通运输主管部门“公路建设市场信用信息管理系统”并公开的业绩，公路养护监理业绩不予认定。</w:t>
            </w:r>
          </w:p>
          <w:p w14:paraId="132B94FF" w14:textId="3400EFA6" w:rsidR="00AB60A8" w:rsidRPr="00AB60A8" w:rsidRDefault="004F7FAA" w:rsidP="004F7FAA">
            <w:pPr>
              <w:ind w:leftChars="-1" w:left="-2" w:rightChars="-14" w:right="-29" w:firstLineChars="203" w:firstLine="426"/>
              <w:rPr>
                <w:rFonts w:ascii="楷体" w:eastAsia="楷体" w:hAnsi="楷体" w:cs="Times New Roman"/>
                <w:szCs w:val="21"/>
              </w:rPr>
            </w:pPr>
            <w:r w:rsidRPr="004F7FAA">
              <w:rPr>
                <w:rFonts w:ascii="楷体" w:eastAsia="楷体" w:hAnsi="楷体" w:cs="Times New Roman" w:hint="eastAsia"/>
                <w:szCs w:val="21"/>
              </w:rPr>
              <w:t>③若同一施工监理业绩中同时符合以上多项施工监理业绩，则予以分别计算。</w:t>
            </w:r>
          </w:p>
        </w:tc>
      </w:tr>
      <w:tr w:rsidR="00AB60A8" w:rsidRPr="00AB60A8" w14:paraId="1186B896" w14:textId="77777777" w:rsidTr="00DC6A1D">
        <w:trPr>
          <w:trHeight w:hRule="exact" w:val="402"/>
          <w:jc w:val="center"/>
        </w:trPr>
        <w:tc>
          <w:tcPr>
            <w:tcW w:w="940" w:type="dxa"/>
            <w:vMerge/>
            <w:vAlign w:val="center"/>
          </w:tcPr>
          <w:p w14:paraId="2FE72A4C" w14:textId="77777777" w:rsidR="00AB60A8" w:rsidRPr="00AB60A8" w:rsidRDefault="00AB60A8" w:rsidP="00AB60A8">
            <w:pPr>
              <w:jc w:val="center"/>
              <w:rPr>
                <w:rFonts w:ascii="宋体" w:eastAsia="宋体" w:hAnsi="宋体" w:cs="Times New Roman"/>
                <w:szCs w:val="21"/>
              </w:rPr>
            </w:pPr>
          </w:p>
        </w:tc>
        <w:tc>
          <w:tcPr>
            <w:tcW w:w="645" w:type="dxa"/>
            <w:vMerge/>
            <w:vAlign w:val="center"/>
          </w:tcPr>
          <w:p w14:paraId="524E672C" w14:textId="77777777" w:rsidR="00AB60A8" w:rsidRPr="00AB60A8" w:rsidRDefault="00AB60A8" w:rsidP="00AB60A8">
            <w:pPr>
              <w:jc w:val="center"/>
              <w:rPr>
                <w:rFonts w:ascii="宋体" w:eastAsia="宋体" w:hAnsi="宋体" w:cs="Times New Roman"/>
                <w:szCs w:val="21"/>
              </w:rPr>
            </w:pPr>
          </w:p>
        </w:tc>
        <w:tc>
          <w:tcPr>
            <w:tcW w:w="599" w:type="dxa"/>
            <w:vMerge w:val="restart"/>
            <w:vAlign w:val="center"/>
          </w:tcPr>
          <w:p w14:paraId="24D8DA5A" w14:textId="77777777" w:rsidR="00AB60A8" w:rsidRPr="00AB60A8" w:rsidRDefault="00AB60A8" w:rsidP="00AB60A8">
            <w:pPr>
              <w:jc w:val="center"/>
              <w:rPr>
                <w:rFonts w:ascii="宋体" w:eastAsia="宋体" w:hAnsi="宋体" w:cs="Times New Roman"/>
                <w:szCs w:val="21"/>
              </w:rPr>
            </w:pPr>
            <w:r w:rsidRPr="00AB60A8">
              <w:rPr>
                <w:rFonts w:ascii="宋体" w:eastAsia="宋体" w:hAnsi="宋体" w:cs="Times New Roman" w:hint="eastAsia"/>
                <w:szCs w:val="21"/>
              </w:rPr>
              <w:t>履约信誉</w:t>
            </w:r>
          </w:p>
        </w:tc>
        <w:tc>
          <w:tcPr>
            <w:tcW w:w="1199" w:type="dxa"/>
            <w:vMerge w:val="restart"/>
            <w:vAlign w:val="center"/>
          </w:tcPr>
          <w:p w14:paraId="2E3D8098" w14:textId="77777777" w:rsidR="00AB60A8" w:rsidRPr="00AB60A8" w:rsidRDefault="00AB60A8" w:rsidP="00AB60A8">
            <w:pPr>
              <w:jc w:val="center"/>
              <w:rPr>
                <w:rFonts w:ascii="宋体" w:eastAsia="宋体" w:hAnsi="宋体" w:cs="Times New Roman"/>
                <w:szCs w:val="21"/>
                <w:u w:val="single"/>
              </w:rPr>
            </w:pPr>
            <w:r w:rsidRPr="00AB60A8">
              <w:rPr>
                <w:rFonts w:ascii="宋体" w:eastAsia="宋体" w:hAnsi="宋体" w:cs="Times New Roman" w:hint="eastAsia"/>
                <w:szCs w:val="21"/>
              </w:rPr>
              <w:t xml:space="preserve"> 10 分</w:t>
            </w:r>
          </w:p>
        </w:tc>
        <w:tc>
          <w:tcPr>
            <w:tcW w:w="1356" w:type="dxa"/>
            <w:vMerge w:val="restart"/>
            <w:vAlign w:val="center"/>
          </w:tcPr>
          <w:p w14:paraId="087B0F27"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4"/>
              </w:rPr>
            </w:pPr>
            <w:r w:rsidRPr="00AB60A8">
              <w:rPr>
                <w:rFonts w:ascii="宋体" w:eastAsia="宋体" w:hAnsi="宋体" w:cs="Times New Roman" w:hint="eastAsia"/>
                <w:szCs w:val="24"/>
              </w:rPr>
              <w:t>投标人信用评价等级</w:t>
            </w:r>
          </w:p>
        </w:tc>
        <w:tc>
          <w:tcPr>
            <w:tcW w:w="1134" w:type="dxa"/>
            <w:tcBorders>
              <w:bottom w:val="single" w:sz="4" w:space="0" w:color="auto"/>
            </w:tcBorders>
            <w:vAlign w:val="center"/>
          </w:tcPr>
          <w:p w14:paraId="74010D07"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4"/>
              </w:rPr>
            </w:pPr>
            <w:r w:rsidRPr="00AB60A8">
              <w:rPr>
                <w:rFonts w:ascii="宋体" w:eastAsia="宋体" w:hAnsi="宋体" w:cs="Times New Roman" w:hint="eastAsia"/>
                <w:szCs w:val="24"/>
              </w:rPr>
              <w:t>10分</w:t>
            </w:r>
          </w:p>
        </w:tc>
        <w:tc>
          <w:tcPr>
            <w:tcW w:w="3319" w:type="dxa"/>
            <w:tcBorders>
              <w:bottom w:val="single" w:sz="4" w:space="0" w:color="auto"/>
            </w:tcBorders>
            <w:vAlign w:val="center"/>
          </w:tcPr>
          <w:p w14:paraId="675DB8C8" w14:textId="77777777" w:rsidR="00AB60A8" w:rsidRPr="00AB60A8" w:rsidRDefault="00AB60A8" w:rsidP="00AB60A8">
            <w:pPr>
              <w:adjustRightInd w:val="0"/>
              <w:snapToGrid w:val="0"/>
              <w:spacing w:beforeLines="20" w:before="62" w:afterLines="20" w:after="62"/>
              <w:jc w:val="left"/>
              <w:rPr>
                <w:rFonts w:ascii="宋体" w:eastAsia="宋体" w:hAnsi="宋体" w:cs="Times New Roman"/>
                <w:szCs w:val="24"/>
              </w:rPr>
            </w:pPr>
            <w:r w:rsidRPr="00AB60A8">
              <w:rPr>
                <w:rFonts w:ascii="宋体" w:eastAsia="宋体" w:hAnsi="宋体" w:cs="Times New Roman" w:hint="eastAsia"/>
                <w:szCs w:val="24"/>
              </w:rPr>
              <w:t>信用评价AA级、A级</w:t>
            </w:r>
          </w:p>
        </w:tc>
      </w:tr>
      <w:tr w:rsidR="00AB60A8" w:rsidRPr="00AB60A8" w14:paraId="55A3953C" w14:textId="77777777" w:rsidTr="00DC6A1D">
        <w:trPr>
          <w:trHeight w:hRule="exact" w:val="428"/>
          <w:jc w:val="center"/>
        </w:trPr>
        <w:tc>
          <w:tcPr>
            <w:tcW w:w="940" w:type="dxa"/>
            <w:vMerge/>
            <w:vAlign w:val="center"/>
          </w:tcPr>
          <w:p w14:paraId="7864037E" w14:textId="77777777" w:rsidR="00AB60A8" w:rsidRPr="00AB60A8" w:rsidRDefault="00AB60A8" w:rsidP="00AB60A8">
            <w:pPr>
              <w:jc w:val="center"/>
              <w:rPr>
                <w:rFonts w:ascii="宋体" w:eastAsia="宋体" w:hAnsi="宋体" w:cs="Times New Roman"/>
                <w:szCs w:val="21"/>
              </w:rPr>
            </w:pPr>
          </w:p>
        </w:tc>
        <w:tc>
          <w:tcPr>
            <w:tcW w:w="645" w:type="dxa"/>
            <w:vMerge/>
            <w:vAlign w:val="center"/>
          </w:tcPr>
          <w:p w14:paraId="2FE6F109" w14:textId="77777777" w:rsidR="00AB60A8" w:rsidRPr="00AB60A8" w:rsidRDefault="00AB60A8" w:rsidP="00AB60A8">
            <w:pPr>
              <w:jc w:val="center"/>
              <w:rPr>
                <w:rFonts w:ascii="宋体" w:eastAsia="宋体" w:hAnsi="宋体" w:cs="Times New Roman"/>
                <w:szCs w:val="21"/>
              </w:rPr>
            </w:pPr>
          </w:p>
        </w:tc>
        <w:tc>
          <w:tcPr>
            <w:tcW w:w="599" w:type="dxa"/>
            <w:vMerge/>
            <w:vAlign w:val="center"/>
          </w:tcPr>
          <w:p w14:paraId="49B9AE46" w14:textId="77777777" w:rsidR="00AB60A8" w:rsidRPr="00AB60A8" w:rsidRDefault="00AB60A8" w:rsidP="00AB60A8">
            <w:pPr>
              <w:jc w:val="center"/>
              <w:rPr>
                <w:rFonts w:ascii="宋体" w:eastAsia="宋体" w:hAnsi="宋体" w:cs="Times New Roman"/>
                <w:szCs w:val="21"/>
              </w:rPr>
            </w:pPr>
          </w:p>
        </w:tc>
        <w:tc>
          <w:tcPr>
            <w:tcW w:w="1199" w:type="dxa"/>
            <w:vMerge/>
            <w:vAlign w:val="center"/>
          </w:tcPr>
          <w:p w14:paraId="735FA29F" w14:textId="77777777" w:rsidR="00AB60A8" w:rsidRPr="00AB60A8" w:rsidRDefault="00AB60A8" w:rsidP="00AB60A8">
            <w:pPr>
              <w:jc w:val="center"/>
              <w:rPr>
                <w:rFonts w:ascii="宋体" w:eastAsia="宋体" w:hAnsi="宋体" w:cs="Times New Roman"/>
                <w:szCs w:val="21"/>
                <w:u w:val="single"/>
              </w:rPr>
            </w:pPr>
          </w:p>
        </w:tc>
        <w:tc>
          <w:tcPr>
            <w:tcW w:w="1356" w:type="dxa"/>
            <w:vMerge/>
            <w:vAlign w:val="center"/>
          </w:tcPr>
          <w:p w14:paraId="36EE9CE2" w14:textId="77777777" w:rsidR="00AB60A8" w:rsidRPr="00AB60A8" w:rsidRDefault="00AB60A8" w:rsidP="00AB60A8">
            <w:pPr>
              <w:ind w:left="113" w:right="113" w:firstLineChars="2" w:firstLine="4"/>
              <w:jc w:val="center"/>
              <w:rPr>
                <w:rFonts w:ascii="宋体" w:eastAsia="宋体" w:hAnsi="宋体" w:cs="Times New Roman"/>
                <w:szCs w:val="21"/>
              </w:rPr>
            </w:pPr>
          </w:p>
        </w:tc>
        <w:tc>
          <w:tcPr>
            <w:tcW w:w="1134" w:type="dxa"/>
            <w:tcBorders>
              <w:top w:val="single" w:sz="4" w:space="0" w:color="auto"/>
              <w:bottom w:val="single" w:sz="4" w:space="0" w:color="auto"/>
            </w:tcBorders>
            <w:vAlign w:val="center"/>
          </w:tcPr>
          <w:p w14:paraId="7B054BF6"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4"/>
              </w:rPr>
            </w:pPr>
            <w:r w:rsidRPr="00AB60A8">
              <w:rPr>
                <w:rFonts w:ascii="宋体" w:eastAsia="宋体" w:hAnsi="宋体" w:cs="Times New Roman" w:hint="eastAsia"/>
                <w:szCs w:val="24"/>
              </w:rPr>
              <w:t>7分</w:t>
            </w:r>
          </w:p>
        </w:tc>
        <w:tc>
          <w:tcPr>
            <w:tcW w:w="3319" w:type="dxa"/>
            <w:tcBorders>
              <w:top w:val="single" w:sz="4" w:space="0" w:color="auto"/>
              <w:bottom w:val="single" w:sz="4" w:space="0" w:color="auto"/>
            </w:tcBorders>
            <w:vAlign w:val="center"/>
          </w:tcPr>
          <w:p w14:paraId="15400F9C" w14:textId="77777777" w:rsidR="00AB60A8" w:rsidRPr="00AB60A8" w:rsidRDefault="00AB60A8" w:rsidP="00AB60A8">
            <w:pPr>
              <w:adjustRightInd w:val="0"/>
              <w:snapToGrid w:val="0"/>
              <w:spacing w:beforeLines="20" w:before="62" w:afterLines="20" w:after="62"/>
              <w:jc w:val="left"/>
              <w:rPr>
                <w:rFonts w:ascii="宋体" w:eastAsia="宋体" w:hAnsi="宋体" w:cs="Times New Roman"/>
                <w:szCs w:val="24"/>
              </w:rPr>
            </w:pPr>
            <w:r w:rsidRPr="00AB60A8">
              <w:rPr>
                <w:rFonts w:ascii="宋体" w:eastAsia="宋体" w:hAnsi="宋体" w:cs="Times New Roman" w:hint="eastAsia"/>
                <w:szCs w:val="24"/>
              </w:rPr>
              <w:t>信用评价B级</w:t>
            </w:r>
          </w:p>
        </w:tc>
      </w:tr>
      <w:tr w:rsidR="00AB60A8" w:rsidRPr="00AB60A8" w14:paraId="06BFD83A" w14:textId="77777777" w:rsidTr="00DC6A1D">
        <w:trPr>
          <w:trHeight w:hRule="exact" w:val="420"/>
          <w:jc w:val="center"/>
        </w:trPr>
        <w:tc>
          <w:tcPr>
            <w:tcW w:w="940" w:type="dxa"/>
            <w:vMerge/>
            <w:vAlign w:val="center"/>
          </w:tcPr>
          <w:p w14:paraId="7FA0F629" w14:textId="77777777" w:rsidR="00AB60A8" w:rsidRPr="00AB60A8" w:rsidRDefault="00AB60A8" w:rsidP="00AB60A8">
            <w:pPr>
              <w:jc w:val="center"/>
              <w:rPr>
                <w:rFonts w:ascii="宋体" w:eastAsia="宋体" w:hAnsi="宋体" w:cs="Times New Roman"/>
                <w:szCs w:val="21"/>
              </w:rPr>
            </w:pPr>
          </w:p>
        </w:tc>
        <w:tc>
          <w:tcPr>
            <w:tcW w:w="645" w:type="dxa"/>
            <w:vMerge/>
            <w:vAlign w:val="center"/>
          </w:tcPr>
          <w:p w14:paraId="5D107B27" w14:textId="77777777" w:rsidR="00AB60A8" w:rsidRPr="00AB60A8" w:rsidRDefault="00AB60A8" w:rsidP="00AB60A8">
            <w:pPr>
              <w:jc w:val="center"/>
              <w:rPr>
                <w:rFonts w:ascii="宋体" w:eastAsia="宋体" w:hAnsi="宋体" w:cs="Times New Roman"/>
                <w:szCs w:val="21"/>
              </w:rPr>
            </w:pPr>
          </w:p>
        </w:tc>
        <w:tc>
          <w:tcPr>
            <w:tcW w:w="599" w:type="dxa"/>
            <w:vMerge/>
            <w:vAlign w:val="center"/>
          </w:tcPr>
          <w:p w14:paraId="5C517589" w14:textId="77777777" w:rsidR="00AB60A8" w:rsidRPr="00AB60A8" w:rsidRDefault="00AB60A8" w:rsidP="00AB60A8">
            <w:pPr>
              <w:jc w:val="center"/>
              <w:rPr>
                <w:rFonts w:ascii="宋体" w:eastAsia="宋体" w:hAnsi="宋体" w:cs="Times New Roman"/>
                <w:szCs w:val="21"/>
              </w:rPr>
            </w:pPr>
          </w:p>
        </w:tc>
        <w:tc>
          <w:tcPr>
            <w:tcW w:w="1199" w:type="dxa"/>
            <w:vMerge/>
            <w:vAlign w:val="center"/>
          </w:tcPr>
          <w:p w14:paraId="3C16F7F7" w14:textId="77777777" w:rsidR="00AB60A8" w:rsidRPr="00AB60A8" w:rsidRDefault="00AB60A8" w:rsidP="00AB60A8">
            <w:pPr>
              <w:jc w:val="center"/>
              <w:rPr>
                <w:rFonts w:ascii="宋体" w:eastAsia="宋体" w:hAnsi="宋体" w:cs="Times New Roman"/>
                <w:szCs w:val="21"/>
                <w:u w:val="single"/>
              </w:rPr>
            </w:pPr>
          </w:p>
        </w:tc>
        <w:tc>
          <w:tcPr>
            <w:tcW w:w="1356" w:type="dxa"/>
            <w:vMerge/>
            <w:vAlign w:val="center"/>
          </w:tcPr>
          <w:p w14:paraId="5833877C" w14:textId="77777777" w:rsidR="00AB60A8" w:rsidRPr="00AB60A8" w:rsidRDefault="00AB60A8" w:rsidP="00AB60A8">
            <w:pPr>
              <w:ind w:left="113" w:right="113" w:firstLineChars="2" w:firstLine="4"/>
              <w:jc w:val="center"/>
              <w:rPr>
                <w:rFonts w:ascii="宋体" w:eastAsia="宋体" w:hAnsi="宋体" w:cs="Times New Roman"/>
                <w:szCs w:val="21"/>
              </w:rPr>
            </w:pPr>
          </w:p>
        </w:tc>
        <w:tc>
          <w:tcPr>
            <w:tcW w:w="1134" w:type="dxa"/>
            <w:tcBorders>
              <w:top w:val="single" w:sz="4" w:space="0" w:color="auto"/>
              <w:bottom w:val="single" w:sz="4" w:space="0" w:color="auto"/>
            </w:tcBorders>
            <w:vAlign w:val="center"/>
          </w:tcPr>
          <w:p w14:paraId="4BE18832"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4"/>
              </w:rPr>
            </w:pPr>
            <w:r w:rsidRPr="00AB60A8">
              <w:rPr>
                <w:rFonts w:ascii="宋体" w:eastAsia="宋体" w:hAnsi="宋体" w:cs="Times New Roman" w:hint="eastAsia"/>
                <w:szCs w:val="24"/>
              </w:rPr>
              <w:t>4分</w:t>
            </w:r>
          </w:p>
        </w:tc>
        <w:tc>
          <w:tcPr>
            <w:tcW w:w="3319" w:type="dxa"/>
            <w:tcBorders>
              <w:top w:val="single" w:sz="4" w:space="0" w:color="auto"/>
              <w:bottom w:val="single" w:sz="4" w:space="0" w:color="auto"/>
            </w:tcBorders>
            <w:vAlign w:val="center"/>
          </w:tcPr>
          <w:p w14:paraId="2632D270" w14:textId="77777777" w:rsidR="00AB60A8" w:rsidRPr="00AB60A8" w:rsidRDefault="00AB60A8" w:rsidP="00AB60A8">
            <w:pPr>
              <w:adjustRightInd w:val="0"/>
              <w:snapToGrid w:val="0"/>
              <w:spacing w:beforeLines="20" w:before="62" w:afterLines="20" w:after="62"/>
              <w:jc w:val="left"/>
              <w:rPr>
                <w:rFonts w:ascii="宋体" w:eastAsia="宋体" w:hAnsi="宋体" w:cs="Times New Roman"/>
                <w:szCs w:val="24"/>
              </w:rPr>
            </w:pPr>
            <w:r w:rsidRPr="00AB60A8">
              <w:rPr>
                <w:rFonts w:ascii="宋体" w:eastAsia="宋体" w:hAnsi="宋体" w:cs="Times New Roman" w:hint="eastAsia"/>
                <w:szCs w:val="24"/>
              </w:rPr>
              <w:t>信用评价C级</w:t>
            </w:r>
          </w:p>
        </w:tc>
      </w:tr>
      <w:tr w:rsidR="00AB60A8" w:rsidRPr="00AB60A8" w14:paraId="65EDE9EE" w14:textId="77777777" w:rsidTr="00DC6A1D">
        <w:trPr>
          <w:trHeight w:hRule="exact" w:val="384"/>
          <w:jc w:val="center"/>
        </w:trPr>
        <w:tc>
          <w:tcPr>
            <w:tcW w:w="940" w:type="dxa"/>
            <w:vMerge/>
            <w:vAlign w:val="center"/>
          </w:tcPr>
          <w:p w14:paraId="08D6CBC4" w14:textId="77777777" w:rsidR="00AB60A8" w:rsidRPr="00AB60A8" w:rsidRDefault="00AB60A8" w:rsidP="00AB60A8">
            <w:pPr>
              <w:jc w:val="center"/>
              <w:rPr>
                <w:rFonts w:ascii="宋体" w:eastAsia="宋体" w:hAnsi="宋体" w:cs="Times New Roman"/>
                <w:szCs w:val="21"/>
              </w:rPr>
            </w:pPr>
          </w:p>
        </w:tc>
        <w:tc>
          <w:tcPr>
            <w:tcW w:w="645" w:type="dxa"/>
            <w:vMerge/>
            <w:vAlign w:val="center"/>
          </w:tcPr>
          <w:p w14:paraId="3353D580" w14:textId="77777777" w:rsidR="00AB60A8" w:rsidRPr="00AB60A8" w:rsidRDefault="00AB60A8" w:rsidP="00AB60A8">
            <w:pPr>
              <w:jc w:val="center"/>
              <w:rPr>
                <w:rFonts w:ascii="宋体" w:eastAsia="宋体" w:hAnsi="宋体" w:cs="Times New Roman"/>
                <w:szCs w:val="21"/>
              </w:rPr>
            </w:pPr>
          </w:p>
        </w:tc>
        <w:tc>
          <w:tcPr>
            <w:tcW w:w="599" w:type="dxa"/>
            <w:vMerge/>
            <w:vAlign w:val="center"/>
          </w:tcPr>
          <w:p w14:paraId="32326B4A" w14:textId="77777777" w:rsidR="00AB60A8" w:rsidRPr="00AB60A8" w:rsidRDefault="00AB60A8" w:rsidP="00AB60A8">
            <w:pPr>
              <w:jc w:val="center"/>
              <w:rPr>
                <w:rFonts w:ascii="宋体" w:eastAsia="宋体" w:hAnsi="宋体" w:cs="Times New Roman"/>
                <w:szCs w:val="21"/>
              </w:rPr>
            </w:pPr>
          </w:p>
        </w:tc>
        <w:tc>
          <w:tcPr>
            <w:tcW w:w="1199" w:type="dxa"/>
            <w:vMerge/>
            <w:tcBorders>
              <w:bottom w:val="single" w:sz="4" w:space="0" w:color="auto"/>
            </w:tcBorders>
            <w:vAlign w:val="center"/>
          </w:tcPr>
          <w:p w14:paraId="534ABCEA" w14:textId="77777777" w:rsidR="00AB60A8" w:rsidRPr="00AB60A8" w:rsidRDefault="00AB60A8" w:rsidP="00AB60A8">
            <w:pPr>
              <w:jc w:val="center"/>
              <w:rPr>
                <w:rFonts w:ascii="宋体" w:eastAsia="宋体" w:hAnsi="宋体" w:cs="Times New Roman"/>
                <w:szCs w:val="21"/>
                <w:u w:val="single"/>
              </w:rPr>
            </w:pPr>
          </w:p>
        </w:tc>
        <w:tc>
          <w:tcPr>
            <w:tcW w:w="1356" w:type="dxa"/>
            <w:vMerge/>
            <w:tcBorders>
              <w:bottom w:val="single" w:sz="4" w:space="0" w:color="auto"/>
            </w:tcBorders>
            <w:vAlign w:val="center"/>
          </w:tcPr>
          <w:p w14:paraId="753E3E56" w14:textId="77777777" w:rsidR="00AB60A8" w:rsidRPr="00AB60A8" w:rsidRDefault="00AB60A8" w:rsidP="00AB60A8">
            <w:pPr>
              <w:ind w:left="113" w:right="113" w:firstLineChars="2" w:firstLine="4"/>
              <w:jc w:val="center"/>
              <w:rPr>
                <w:rFonts w:ascii="宋体" w:eastAsia="宋体" w:hAnsi="宋体" w:cs="Times New Roman"/>
                <w:szCs w:val="21"/>
              </w:rPr>
            </w:pPr>
          </w:p>
        </w:tc>
        <w:tc>
          <w:tcPr>
            <w:tcW w:w="1134" w:type="dxa"/>
            <w:tcBorders>
              <w:top w:val="single" w:sz="4" w:space="0" w:color="auto"/>
              <w:bottom w:val="single" w:sz="4" w:space="0" w:color="auto"/>
            </w:tcBorders>
            <w:vAlign w:val="center"/>
          </w:tcPr>
          <w:p w14:paraId="6FEA6792" w14:textId="77777777" w:rsidR="00AB60A8" w:rsidRPr="00AB60A8" w:rsidRDefault="00AB60A8" w:rsidP="00AB60A8">
            <w:pPr>
              <w:adjustRightInd w:val="0"/>
              <w:snapToGrid w:val="0"/>
              <w:spacing w:beforeLines="20" w:before="62" w:afterLines="20" w:after="62"/>
              <w:jc w:val="center"/>
              <w:rPr>
                <w:rFonts w:ascii="宋体" w:eastAsia="宋体" w:hAnsi="宋体" w:cs="Times New Roman"/>
                <w:szCs w:val="24"/>
              </w:rPr>
            </w:pPr>
            <w:r w:rsidRPr="00AB60A8">
              <w:rPr>
                <w:rFonts w:ascii="宋体" w:eastAsia="宋体" w:hAnsi="宋体" w:cs="Times New Roman" w:hint="eastAsia"/>
                <w:szCs w:val="24"/>
              </w:rPr>
              <w:t>0分</w:t>
            </w:r>
          </w:p>
        </w:tc>
        <w:tc>
          <w:tcPr>
            <w:tcW w:w="3319" w:type="dxa"/>
            <w:tcBorders>
              <w:top w:val="single" w:sz="4" w:space="0" w:color="auto"/>
              <w:bottom w:val="single" w:sz="4" w:space="0" w:color="auto"/>
            </w:tcBorders>
            <w:vAlign w:val="center"/>
          </w:tcPr>
          <w:p w14:paraId="0E942F79" w14:textId="77777777" w:rsidR="00AB60A8" w:rsidRPr="00AB60A8" w:rsidRDefault="00AB60A8" w:rsidP="00AB60A8">
            <w:pPr>
              <w:adjustRightInd w:val="0"/>
              <w:snapToGrid w:val="0"/>
              <w:spacing w:beforeLines="20" w:before="62" w:afterLines="20" w:after="62"/>
              <w:jc w:val="left"/>
              <w:rPr>
                <w:rFonts w:ascii="宋体" w:eastAsia="宋体" w:hAnsi="宋体" w:cs="Times New Roman"/>
                <w:szCs w:val="24"/>
              </w:rPr>
            </w:pPr>
            <w:r w:rsidRPr="00AB60A8">
              <w:rPr>
                <w:rFonts w:ascii="宋体" w:eastAsia="宋体" w:hAnsi="宋体" w:cs="Times New Roman" w:hint="eastAsia"/>
                <w:szCs w:val="24"/>
              </w:rPr>
              <w:t>信用评价D级</w:t>
            </w:r>
          </w:p>
        </w:tc>
      </w:tr>
      <w:tr w:rsidR="00AB60A8" w:rsidRPr="00AB60A8" w14:paraId="3406D119" w14:textId="77777777" w:rsidTr="004F7FAA">
        <w:trPr>
          <w:trHeight w:hRule="exact" w:val="2635"/>
          <w:jc w:val="center"/>
        </w:trPr>
        <w:tc>
          <w:tcPr>
            <w:tcW w:w="940" w:type="dxa"/>
            <w:vMerge/>
            <w:vAlign w:val="center"/>
          </w:tcPr>
          <w:p w14:paraId="73343968" w14:textId="77777777" w:rsidR="00AB60A8" w:rsidRPr="00AB60A8" w:rsidRDefault="00AB60A8" w:rsidP="00AB60A8">
            <w:pPr>
              <w:jc w:val="center"/>
              <w:rPr>
                <w:rFonts w:ascii="宋体" w:eastAsia="宋体" w:hAnsi="宋体" w:cs="Times New Roman"/>
                <w:szCs w:val="21"/>
              </w:rPr>
            </w:pPr>
          </w:p>
        </w:tc>
        <w:tc>
          <w:tcPr>
            <w:tcW w:w="645" w:type="dxa"/>
            <w:vMerge/>
            <w:vAlign w:val="center"/>
          </w:tcPr>
          <w:p w14:paraId="358B44D7" w14:textId="77777777" w:rsidR="00AB60A8" w:rsidRPr="00AB60A8" w:rsidRDefault="00AB60A8" w:rsidP="00AB60A8">
            <w:pPr>
              <w:jc w:val="center"/>
              <w:rPr>
                <w:rFonts w:ascii="宋体" w:eastAsia="宋体" w:hAnsi="宋体" w:cs="Times New Roman"/>
                <w:szCs w:val="21"/>
              </w:rPr>
            </w:pPr>
          </w:p>
        </w:tc>
        <w:tc>
          <w:tcPr>
            <w:tcW w:w="599" w:type="dxa"/>
            <w:vMerge/>
            <w:vAlign w:val="center"/>
          </w:tcPr>
          <w:p w14:paraId="3ADCC1E6" w14:textId="77777777" w:rsidR="00AB60A8" w:rsidRPr="00AB60A8" w:rsidRDefault="00AB60A8" w:rsidP="00AB60A8">
            <w:pPr>
              <w:jc w:val="center"/>
              <w:rPr>
                <w:rFonts w:ascii="宋体" w:eastAsia="宋体" w:hAnsi="宋体" w:cs="Times New Roman"/>
                <w:szCs w:val="21"/>
              </w:rPr>
            </w:pPr>
          </w:p>
        </w:tc>
        <w:tc>
          <w:tcPr>
            <w:tcW w:w="7008" w:type="dxa"/>
            <w:gridSpan w:val="4"/>
            <w:tcBorders>
              <w:top w:val="single" w:sz="4" w:space="0" w:color="auto"/>
            </w:tcBorders>
            <w:vAlign w:val="center"/>
          </w:tcPr>
          <w:p w14:paraId="42076D92" w14:textId="77777777" w:rsidR="00AB60A8" w:rsidRPr="00AB60A8" w:rsidRDefault="00AB60A8" w:rsidP="00AB60A8">
            <w:pPr>
              <w:adjustRightInd w:val="0"/>
              <w:snapToGrid w:val="0"/>
              <w:spacing w:beforeLines="20" w:before="62" w:afterLines="20" w:after="62"/>
              <w:jc w:val="left"/>
              <w:rPr>
                <w:rFonts w:ascii="楷体" w:eastAsia="楷体" w:hAnsi="楷体" w:cs="Times New Roman"/>
              </w:rPr>
            </w:pPr>
            <w:r w:rsidRPr="00AB60A8">
              <w:rPr>
                <w:rFonts w:ascii="楷体" w:eastAsia="楷体" w:hAnsi="楷体" w:cs="Times New Roman" w:hint="eastAsia"/>
              </w:rPr>
              <w:t>投标人的信用评价等级按照以下优先顺序采用：</w:t>
            </w:r>
          </w:p>
          <w:p w14:paraId="32034BC9" w14:textId="77777777" w:rsidR="00AB60A8" w:rsidRPr="00AB60A8" w:rsidRDefault="00AB60A8" w:rsidP="00AB60A8">
            <w:pPr>
              <w:adjustRightInd w:val="0"/>
              <w:snapToGrid w:val="0"/>
              <w:spacing w:beforeLines="20" w:before="62" w:afterLines="20" w:after="62"/>
              <w:jc w:val="left"/>
              <w:rPr>
                <w:rFonts w:ascii="楷体" w:eastAsia="楷体" w:hAnsi="楷体" w:cs="Times New Roman"/>
              </w:rPr>
            </w:pPr>
            <w:r w:rsidRPr="00AB60A8">
              <w:rPr>
                <w:rFonts w:ascii="楷体" w:eastAsia="楷体" w:hAnsi="楷体" w:cs="Times New Roman" w:hint="eastAsia"/>
              </w:rPr>
              <w:t>a.采用其在吉林省交通运输厅发布的《关于发布2020年度公路建设市场吉林省省级综合评价结果的通告》中的信用评价等级；</w:t>
            </w:r>
          </w:p>
          <w:p w14:paraId="437F3E61" w14:textId="77777777" w:rsidR="00AB60A8" w:rsidRPr="00AB60A8" w:rsidRDefault="00AB60A8" w:rsidP="00AB60A8">
            <w:pPr>
              <w:adjustRightInd w:val="0"/>
              <w:snapToGrid w:val="0"/>
              <w:spacing w:beforeLines="20" w:before="62" w:afterLines="20" w:after="62"/>
              <w:jc w:val="left"/>
              <w:rPr>
                <w:rFonts w:ascii="楷体" w:eastAsia="楷体" w:hAnsi="楷体" w:cs="Times New Roman"/>
              </w:rPr>
            </w:pPr>
            <w:r w:rsidRPr="00AB60A8">
              <w:rPr>
                <w:rFonts w:ascii="楷体" w:eastAsia="楷体" w:hAnsi="楷体" w:cs="Times New Roman"/>
              </w:rPr>
              <w:t>b.</w:t>
            </w:r>
            <w:r w:rsidRPr="00AB60A8">
              <w:rPr>
                <w:rFonts w:ascii="楷体" w:eastAsia="楷体" w:hAnsi="楷体" w:cs="Times New Roman" w:hint="eastAsia"/>
              </w:rPr>
              <w:t>采用其在交通运输部“全国公路建设市场信用信息管理系统”中的2019年信用评价等级；</w:t>
            </w:r>
          </w:p>
          <w:p w14:paraId="0388D959" w14:textId="77777777" w:rsidR="00AB60A8" w:rsidRPr="00AB60A8" w:rsidRDefault="00AB60A8" w:rsidP="00AB60A8">
            <w:pPr>
              <w:adjustRightInd w:val="0"/>
              <w:snapToGrid w:val="0"/>
              <w:spacing w:beforeLines="20" w:before="62" w:afterLines="20" w:after="62"/>
              <w:jc w:val="left"/>
              <w:rPr>
                <w:rFonts w:ascii="宋体" w:eastAsia="宋体" w:hAnsi="宋体" w:cs="Times New Roman"/>
                <w:szCs w:val="21"/>
              </w:rPr>
            </w:pPr>
            <w:r w:rsidRPr="00AB60A8">
              <w:rPr>
                <w:rFonts w:ascii="楷体" w:eastAsia="楷体" w:hAnsi="楷体" w:cs="Times New Roman" w:hint="eastAsia"/>
              </w:rPr>
              <w:t>c.投标人无以上的信用评价等级时，在2018年1月1日后若无交通运输部发布的《公路水运工程监理信用评价办法》附件1中列出的直接定为D级的失信行为，按A级评分，若有直接定为D级的失信行为，按D级评分。</w:t>
            </w:r>
          </w:p>
        </w:tc>
      </w:tr>
    </w:tbl>
    <w:p w14:paraId="0490748B" w14:textId="77777777" w:rsidR="00AB60A8" w:rsidRDefault="00AB60A8" w:rsidP="00AB60A8">
      <w:pPr>
        <w:tabs>
          <w:tab w:val="left" w:pos="4148"/>
        </w:tabs>
        <w:spacing w:line="360" w:lineRule="auto"/>
        <w:ind w:firstLineChars="200" w:firstLine="400"/>
        <w:rPr>
          <w:rFonts w:ascii="楷体" w:eastAsia="楷体" w:hAnsi="楷体"/>
          <w:color w:val="000000"/>
          <w:sz w:val="20"/>
        </w:rPr>
      </w:pPr>
      <w:r>
        <w:rPr>
          <w:rFonts w:ascii="楷体" w:eastAsia="楷体" w:hAnsi="楷体" w:hint="eastAsia"/>
          <w:color w:val="000000"/>
          <w:sz w:val="20"/>
        </w:rPr>
        <w:t>评标办法正文部分直接引用《公路工程标准施工监理招标文件》（2018版）（交通运输部公告2018年第25号）对应部分。</w:t>
      </w:r>
    </w:p>
    <w:p w14:paraId="34D39E69" w14:textId="77777777" w:rsidR="00505A6D" w:rsidRPr="00AB60A8" w:rsidRDefault="00AB60A8" w:rsidP="00AB60A8">
      <w:pPr>
        <w:tabs>
          <w:tab w:val="left" w:pos="4148"/>
        </w:tabs>
        <w:spacing w:line="360" w:lineRule="auto"/>
        <w:ind w:firstLineChars="200" w:firstLine="420"/>
        <w:rPr>
          <w:rFonts w:ascii="Times New Roman" w:eastAsia="宋体" w:hAnsi="Times New Roman" w:cs="Times New Roman"/>
          <w:szCs w:val="21"/>
        </w:rPr>
      </w:pPr>
      <w:r w:rsidRPr="00AB60A8">
        <w:rPr>
          <w:rFonts w:ascii="宋体" w:eastAsia="宋体" w:hAnsi="宋体" w:cs="Times New Roman"/>
          <w:szCs w:val="21"/>
        </w:rPr>
        <w:br w:type="page"/>
      </w:r>
      <w:r w:rsidRPr="00AB60A8">
        <w:rPr>
          <w:rFonts w:ascii="Times New Roman" w:eastAsia="宋体" w:hAnsi="Times New Roman" w:cs="Times New Roman"/>
          <w:szCs w:val="21"/>
        </w:rPr>
        <w:lastRenderedPageBreak/>
        <w:tab/>
      </w:r>
    </w:p>
    <w:p w14:paraId="3570F88A" w14:textId="77777777" w:rsidR="00913389" w:rsidRPr="00AB60A8" w:rsidRDefault="00A36A2F">
      <w:pPr>
        <w:keepNext/>
        <w:keepLines/>
        <w:adjustRightInd w:val="0"/>
        <w:snapToGrid w:val="0"/>
        <w:outlineLvl w:val="3"/>
        <w:rPr>
          <w:rFonts w:asciiTheme="minorEastAsia" w:hAnsiTheme="minorEastAsia" w:cs="Times New Roman"/>
          <w:bCs/>
          <w:sz w:val="28"/>
          <w:szCs w:val="28"/>
        </w:rPr>
      </w:pPr>
      <w:r w:rsidRPr="00AB60A8">
        <w:rPr>
          <w:rFonts w:asciiTheme="minorEastAsia" w:hAnsiTheme="minorEastAsia" w:cs="Times New Roman" w:hint="eastAsia"/>
          <w:bCs/>
          <w:sz w:val="28"/>
          <w:szCs w:val="28"/>
        </w:rPr>
        <w:t>四、招标人联系方式</w:t>
      </w:r>
    </w:p>
    <w:p w14:paraId="49FB8A2B" w14:textId="77777777" w:rsidR="00913389" w:rsidRPr="00AB60A8" w:rsidRDefault="00913389">
      <w:pPr>
        <w:spacing w:line="400" w:lineRule="exact"/>
        <w:ind w:firstLineChars="200" w:firstLine="480"/>
        <w:rPr>
          <w:rFonts w:ascii="宋体" w:hAnsi="宋体"/>
          <w:sz w:val="24"/>
          <w:szCs w:val="24"/>
        </w:rPr>
      </w:pPr>
    </w:p>
    <w:tbl>
      <w:tblPr>
        <w:tblW w:w="5982" w:type="dxa"/>
        <w:tblLayout w:type="fixed"/>
        <w:tblCellMar>
          <w:left w:w="170" w:type="dxa"/>
          <w:right w:w="170" w:type="dxa"/>
        </w:tblCellMar>
        <w:tblLook w:val="0000" w:firstRow="0" w:lastRow="0" w:firstColumn="0" w:lastColumn="0" w:noHBand="0" w:noVBand="0"/>
      </w:tblPr>
      <w:tblGrid>
        <w:gridCol w:w="5982"/>
      </w:tblGrid>
      <w:tr w:rsidR="00AB60A8" w:rsidRPr="00AB60A8" w14:paraId="0F3C9E33" w14:textId="77777777" w:rsidTr="00DC6A1D">
        <w:trPr>
          <w:trHeight w:val="283"/>
        </w:trPr>
        <w:tc>
          <w:tcPr>
            <w:tcW w:w="4990" w:type="dxa"/>
            <w:vAlign w:val="center"/>
          </w:tcPr>
          <w:p w14:paraId="51F06AC3" w14:textId="77777777" w:rsidR="00AB60A8" w:rsidRPr="00AB60A8" w:rsidRDefault="00AB60A8" w:rsidP="00AB60A8">
            <w:pPr>
              <w:adjustRightInd w:val="0"/>
              <w:snapToGrid w:val="0"/>
              <w:spacing w:beforeLines="50" w:before="156" w:afterLines="50" w:after="156"/>
              <w:ind w:firstLineChars="200" w:firstLine="420"/>
              <w:rPr>
                <w:rFonts w:ascii="宋体" w:eastAsia="宋体" w:hAnsi="宋体" w:cs="Times New Roman"/>
                <w:szCs w:val="24"/>
              </w:rPr>
            </w:pPr>
            <w:r w:rsidRPr="00AB60A8">
              <w:rPr>
                <w:rFonts w:ascii="宋体" w:eastAsia="宋体" w:hAnsi="宋体" w:cs="Times New Roman"/>
                <w:szCs w:val="24"/>
              </w:rPr>
              <w:t>招 标 人：吉林市交通投资建设有限责任公司</w:t>
            </w:r>
          </w:p>
        </w:tc>
      </w:tr>
      <w:tr w:rsidR="00AB60A8" w:rsidRPr="00AB60A8" w14:paraId="0EEA479C" w14:textId="77777777" w:rsidTr="00DC6A1D">
        <w:trPr>
          <w:trHeight w:val="283"/>
        </w:trPr>
        <w:tc>
          <w:tcPr>
            <w:tcW w:w="4990" w:type="dxa"/>
            <w:vAlign w:val="center"/>
          </w:tcPr>
          <w:p w14:paraId="238DB876" w14:textId="77777777" w:rsidR="00AB60A8" w:rsidRPr="00AB60A8" w:rsidRDefault="00AB60A8" w:rsidP="00AB60A8">
            <w:pPr>
              <w:adjustRightInd w:val="0"/>
              <w:snapToGrid w:val="0"/>
              <w:spacing w:beforeLines="50" w:before="156" w:afterLines="50" w:after="156"/>
              <w:ind w:firstLineChars="200" w:firstLine="420"/>
              <w:rPr>
                <w:rFonts w:ascii="宋体" w:eastAsia="宋体" w:hAnsi="宋体" w:cs="Times New Roman"/>
                <w:szCs w:val="24"/>
              </w:rPr>
            </w:pPr>
            <w:proofErr w:type="gramStart"/>
            <w:r w:rsidRPr="00AB60A8">
              <w:rPr>
                <w:rFonts w:ascii="宋体" w:eastAsia="宋体" w:hAnsi="宋体" w:cs="Times New Roman"/>
                <w:szCs w:val="24"/>
              </w:rPr>
              <w:t>地　　址</w:t>
            </w:r>
            <w:proofErr w:type="gramEnd"/>
            <w:r w:rsidRPr="00AB60A8">
              <w:rPr>
                <w:rFonts w:ascii="宋体" w:eastAsia="宋体" w:hAnsi="宋体" w:cs="Times New Roman"/>
                <w:szCs w:val="24"/>
              </w:rPr>
              <w:t>：</w:t>
            </w:r>
            <w:r w:rsidRPr="00AB60A8">
              <w:rPr>
                <w:rFonts w:ascii="宋体" w:eastAsia="宋体" w:hAnsi="宋体" w:cs="Times New Roman" w:hint="eastAsia"/>
                <w:szCs w:val="24"/>
              </w:rPr>
              <w:t>吉林省吉林市松江南路385号</w:t>
            </w:r>
          </w:p>
        </w:tc>
      </w:tr>
      <w:tr w:rsidR="00AB60A8" w:rsidRPr="00AB60A8" w14:paraId="77268A9D" w14:textId="77777777" w:rsidTr="00DC6A1D">
        <w:trPr>
          <w:trHeight w:val="283"/>
        </w:trPr>
        <w:tc>
          <w:tcPr>
            <w:tcW w:w="4990" w:type="dxa"/>
            <w:vAlign w:val="center"/>
          </w:tcPr>
          <w:p w14:paraId="4CC9DCC0" w14:textId="77777777" w:rsidR="00AB60A8" w:rsidRPr="00AB60A8" w:rsidRDefault="00AB60A8" w:rsidP="00AB60A8">
            <w:pPr>
              <w:adjustRightInd w:val="0"/>
              <w:snapToGrid w:val="0"/>
              <w:spacing w:beforeLines="50" w:before="156" w:afterLines="50" w:after="156"/>
              <w:ind w:firstLineChars="200" w:firstLine="420"/>
              <w:rPr>
                <w:rFonts w:ascii="宋体" w:eastAsia="宋体" w:hAnsi="宋体" w:cs="Times New Roman"/>
                <w:szCs w:val="24"/>
              </w:rPr>
            </w:pPr>
            <w:r w:rsidRPr="00AB60A8">
              <w:rPr>
                <w:rFonts w:ascii="宋体" w:eastAsia="宋体" w:hAnsi="宋体" w:cs="Times New Roman"/>
                <w:szCs w:val="24"/>
              </w:rPr>
              <w:t>邮政编码：</w:t>
            </w:r>
            <w:r w:rsidRPr="00AB60A8">
              <w:rPr>
                <w:rFonts w:ascii="宋体" w:eastAsia="宋体" w:hAnsi="宋体" w:cs="Times New Roman" w:hint="eastAsia"/>
                <w:szCs w:val="24"/>
              </w:rPr>
              <w:t>132001</w:t>
            </w:r>
          </w:p>
        </w:tc>
      </w:tr>
      <w:tr w:rsidR="00AB60A8" w:rsidRPr="00AB60A8" w14:paraId="573C40ED" w14:textId="77777777" w:rsidTr="00DC6A1D">
        <w:trPr>
          <w:trHeight w:val="283"/>
        </w:trPr>
        <w:tc>
          <w:tcPr>
            <w:tcW w:w="4990" w:type="dxa"/>
            <w:vAlign w:val="center"/>
          </w:tcPr>
          <w:p w14:paraId="1CA09336" w14:textId="77777777" w:rsidR="00AB60A8" w:rsidRPr="00AB60A8" w:rsidRDefault="00AB60A8" w:rsidP="00AB60A8">
            <w:pPr>
              <w:adjustRightInd w:val="0"/>
              <w:snapToGrid w:val="0"/>
              <w:spacing w:beforeLines="50" w:before="156" w:afterLines="50" w:after="156"/>
              <w:ind w:firstLineChars="200" w:firstLine="420"/>
              <w:rPr>
                <w:rFonts w:ascii="宋体" w:eastAsia="宋体" w:hAnsi="宋体" w:cs="Times New Roman"/>
                <w:szCs w:val="24"/>
              </w:rPr>
            </w:pPr>
            <w:r w:rsidRPr="00AB60A8">
              <w:rPr>
                <w:rFonts w:ascii="宋体" w:eastAsia="宋体" w:hAnsi="宋体" w:cs="Times New Roman"/>
                <w:szCs w:val="24"/>
              </w:rPr>
              <w:t>联 系 人：</w:t>
            </w:r>
            <w:r w:rsidRPr="00AB60A8">
              <w:rPr>
                <w:rFonts w:ascii="宋体" w:eastAsia="宋体" w:hAnsi="宋体" w:cs="Times New Roman" w:hint="eastAsia"/>
                <w:szCs w:val="24"/>
              </w:rPr>
              <w:t>孙连财</w:t>
            </w:r>
          </w:p>
        </w:tc>
      </w:tr>
      <w:tr w:rsidR="00AB60A8" w:rsidRPr="00AB60A8" w14:paraId="67718011" w14:textId="77777777" w:rsidTr="00DC6A1D">
        <w:trPr>
          <w:trHeight w:val="283"/>
        </w:trPr>
        <w:tc>
          <w:tcPr>
            <w:tcW w:w="4990" w:type="dxa"/>
            <w:vAlign w:val="center"/>
          </w:tcPr>
          <w:p w14:paraId="3D93BAC9" w14:textId="77777777" w:rsidR="00AB60A8" w:rsidRPr="00AB60A8" w:rsidRDefault="00AB60A8" w:rsidP="00AB60A8">
            <w:pPr>
              <w:adjustRightInd w:val="0"/>
              <w:snapToGrid w:val="0"/>
              <w:spacing w:beforeLines="50" w:before="156" w:afterLines="50" w:after="156"/>
              <w:ind w:firstLineChars="200" w:firstLine="420"/>
              <w:rPr>
                <w:rFonts w:ascii="宋体" w:eastAsia="宋体" w:hAnsi="宋体" w:cs="Times New Roman"/>
                <w:szCs w:val="24"/>
              </w:rPr>
            </w:pPr>
            <w:r w:rsidRPr="00AB60A8">
              <w:rPr>
                <w:rFonts w:ascii="宋体" w:eastAsia="宋体" w:hAnsi="宋体" w:cs="Times New Roman" w:hint="eastAsia"/>
                <w:szCs w:val="24"/>
              </w:rPr>
              <w:t>电    话：</w:t>
            </w:r>
            <w:r w:rsidRPr="00AB60A8">
              <w:rPr>
                <w:rFonts w:ascii="宋体" w:eastAsia="宋体" w:hAnsi="宋体" w:cs="Times New Roman"/>
                <w:szCs w:val="24"/>
              </w:rPr>
              <w:t>0432-69980613</w:t>
            </w:r>
          </w:p>
        </w:tc>
      </w:tr>
    </w:tbl>
    <w:p w14:paraId="084AFE38" w14:textId="77777777" w:rsidR="00913389" w:rsidRDefault="00913389">
      <w:pPr>
        <w:keepNext/>
        <w:keepLines/>
        <w:adjustRightInd w:val="0"/>
        <w:snapToGrid w:val="0"/>
        <w:outlineLvl w:val="3"/>
        <w:rPr>
          <w:rFonts w:asciiTheme="minorEastAsia" w:hAnsiTheme="minorEastAsia" w:cs="Times New Roman"/>
          <w:bCs/>
          <w:sz w:val="28"/>
          <w:szCs w:val="28"/>
        </w:rPr>
      </w:pPr>
    </w:p>
    <w:sectPr w:rsidR="00913389">
      <w:footerReference w:type="default" r:id="rId9"/>
      <w:footnotePr>
        <w:numFmt w:val="decimalEnclosedCircleChinese"/>
        <w:numRestart w:val="eachPage"/>
      </w:footnotePr>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5A23" w14:textId="77777777" w:rsidR="00BA678C" w:rsidRDefault="00BA678C">
      <w:r>
        <w:separator/>
      </w:r>
    </w:p>
  </w:endnote>
  <w:endnote w:type="continuationSeparator" w:id="0">
    <w:p w14:paraId="4078CA00" w14:textId="77777777" w:rsidR="00BA678C" w:rsidRDefault="00BA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1C77" w14:textId="77777777" w:rsidR="00913389" w:rsidRDefault="00A36A2F">
    <w:pPr>
      <w:pStyle w:val="a5"/>
      <w:framePr w:wrap="around" w:vAnchor="text" w:hAnchor="margin" w:xAlign="center" w:y="1"/>
      <w:rPr>
        <w:rStyle w:val="ab"/>
        <w:rFonts w:ascii="仿宋_GB2312" w:eastAsia="仿宋_GB2312"/>
      </w:rPr>
    </w:pPr>
    <w:r>
      <w:rPr>
        <w:rFonts w:ascii="仿宋_GB2312" w:eastAsia="仿宋_GB2312" w:hint="eastAsia"/>
      </w:rPr>
      <w:fldChar w:fldCharType="begin"/>
    </w:r>
    <w:r>
      <w:rPr>
        <w:rStyle w:val="ab"/>
        <w:rFonts w:ascii="仿宋_GB2312" w:eastAsia="仿宋_GB2312" w:hint="eastAsia"/>
        <w:highlight w:val="white"/>
      </w:rPr>
      <w:instrText xml:space="preserve">PAGE  </w:instrText>
    </w:r>
    <w:r>
      <w:rPr>
        <w:rFonts w:ascii="仿宋_GB2312" w:eastAsia="仿宋_GB2312" w:hint="eastAsia"/>
      </w:rPr>
      <w:fldChar w:fldCharType="separate"/>
    </w:r>
    <w:r w:rsidR="00995F7A">
      <w:rPr>
        <w:rStyle w:val="ab"/>
        <w:rFonts w:ascii="仿宋_GB2312" w:eastAsia="仿宋_GB2312"/>
        <w:noProof/>
        <w:highlight w:val="white"/>
      </w:rPr>
      <w:t>1</w:t>
    </w:r>
    <w:r>
      <w:rPr>
        <w:rFonts w:ascii="仿宋_GB2312" w:eastAsia="仿宋_GB2312" w:hint="eastAsia"/>
      </w:rPr>
      <w:fldChar w:fldCharType="end"/>
    </w:r>
  </w:p>
  <w:p w14:paraId="0355BE87" w14:textId="77777777" w:rsidR="00913389" w:rsidRDefault="009133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B9633" w14:textId="77777777" w:rsidR="00BA678C" w:rsidRDefault="00BA678C">
      <w:r>
        <w:separator/>
      </w:r>
    </w:p>
  </w:footnote>
  <w:footnote w:type="continuationSeparator" w:id="0">
    <w:p w14:paraId="3600709B" w14:textId="77777777" w:rsidR="00BA678C" w:rsidRDefault="00BA678C">
      <w:r>
        <w:continuationSeparator/>
      </w:r>
    </w:p>
  </w:footnote>
  <w:footnote w:id="1">
    <w:p w14:paraId="794335B2" w14:textId="77777777" w:rsidR="00505A6D" w:rsidRPr="00634E1F" w:rsidRDefault="00505A6D" w:rsidP="00505A6D">
      <w:pPr>
        <w:pStyle w:val="a9"/>
        <w:rPr>
          <w:rFonts w:ascii="楷体" w:eastAsia="楷体" w:hAnsi="楷体"/>
        </w:rPr>
      </w:pPr>
      <w:r w:rsidRPr="00634E1F">
        <w:rPr>
          <w:rStyle w:val="ac"/>
          <w:rFonts w:ascii="楷体" w:eastAsia="楷体" w:hAnsi="楷体"/>
        </w:rPr>
        <w:footnoteRef/>
      </w:r>
      <w:r w:rsidRPr="00634E1F">
        <w:rPr>
          <w:rFonts w:ascii="楷体" w:eastAsia="楷体" w:hAnsi="楷体"/>
        </w:rPr>
        <w:t xml:space="preserve"> </w:t>
      </w:r>
      <w:r w:rsidRPr="00634E1F">
        <w:rPr>
          <w:rFonts w:ascii="楷体" w:eastAsia="楷体" w:hAnsi="楷体" w:hint="eastAsia"/>
        </w:rPr>
        <w:t>本项规定仅适用于根据《关于发布公路工程从业企业资质名录的通知》（</w:t>
      </w:r>
      <w:proofErr w:type="gramStart"/>
      <w:r w:rsidRPr="00634E1F">
        <w:rPr>
          <w:rFonts w:ascii="楷体" w:eastAsia="楷体" w:hAnsi="楷体" w:hint="eastAsia"/>
        </w:rPr>
        <w:t>厅公路字</w:t>
      </w:r>
      <w:proofErr w:type="gramEnd"/>
      <w:r w:rsidRPr="00634E1F">
        <w:rPr>
          <w:rFonts w:ascii="楷体" w:eastAsia="楷体" w:hAnsi="楷体" w:hint="eastAsia"/>
        </w:rPr>
        <w:t>[2011]114号）要求，招标人应通过名录对投标人资质条件进行审核的公路施工监理企业。</w:t>
      </w:r>
    </w:p>
  </w:footnote>
  <w:footnote w:id="2">
    <w:p w14:paraId="226FDECF" w14:textId="77777777" w:rsidR="00AB60A8" w:rsidRDefault="00AB60A8" w:rsidP="00AB60A8">
      <w:pPr>
        <w:pStyle w:val="a9"/>
        <w:rPr>
          <w:rFonts w:ascii="楷体" w:eastAsia="楷体" w:hAnsi="楷体"/>
        </w:rPr>
      </w:pPr>
      <w:r>
        <w:rPr>
          <w:rStyle w:val="ac"/>
          <w:rFonts w:ascii="楷体" w:eastAsia="楷体" w:hAnsi="楷体"/>
        </w:rPr>
        <w:footnoteRef/>
      </w:r>
      <w:r>
        <w:rPr>
          <w:rFonts w:ascii="楷体" w:eastAsia="楷体" w:hAnsi="楷体"/>
        </w:rPr>
        <w:t xml:space="preserve"> </w:t>
      </w:r>
      <w:r>
        <w:rPr>
          <w:rFonts w:ascii="楷体" w:eastAsia="楷体" w:hAnsi="楷体" w:hint="eastAsia"/>
        </w:rPr>
        <w:t>“评标办法前附表”用于明确评标的方法、因素、标准和程序。没有列明的因素和标准不得作为评标的依据。凡“评标办法前附表”对本章正文内容进行完善和补充的，均以“评标办法前附表”为准；未进行补充、完善的，以本章正文内容为准。</w:t>
      </w:r>
    </w:p>
  </w:footnote>
  <w:footnote w:id="3">
    <w:p w14:paraId="38C36977" w14:textId="77777777" w:rsidR="00AB60A8" w:rsidRDefault="00AB60A8" w:rsidP="00AB60A8">
      <w:pPr>
        <w:pStyle w:val="a9"/>
        <w:rPr>
          <w:rFonts w:ascii="楷体" w:eastAsia="楷体" w:hAnsi="楷体"/>
        </w:rPr>
      </w:pPr>
      <w:r w:rsidRPr="00AB60A8">
        <w:rPr>
          <w:rStyle w:val="ac"/>
          <w:rFonts w:ascii="楷体" w:eastAsia="楷体" w:hAnsi="楷体"/>
        </w:rPr>
        <w:footnoteRef/>
      </w:r>
      <w:r w:rsidRPr="00AB60A8">
        <w:rPr>
          <w:rFonts w:ascii="楷体" w:eastAsia="楷体" w:hAnsi="楷体" w:hint="eastAsia"/>
        </w:rPr>
        <w:t>此处“信用等级”指吉林省交通运输厅发布的《关于发布2020</w:t>
      </w:r>
      <w:r w:rsidR="003F2E94">
        <w:rPr>
          <w:rFonts w:ascii="楷体" w:eastAsia="楷体" w:hAnsi="楷体" w:hint="eastAsia"/>
        </w:rPr>
        <w:t>年度公路建设市场吉林省省级综合评价结果的通告》中的</w:t>
      </w:r>
      <w:r w:rsidRPr="00AB60A8">
        <w:rPr>
          <w:rFonts w:ascii="楷体" w:eastAsia="楷体" w:hAnsi="楷体" w:hint="eastAsia"/>
        </w:rPr>
        <w:t>监理企业的AA级和A级。列入《关于发布2020年度公路建设市场吉林省省级综合评价结果的通告》（2021年第4号）中但信用等级未达到A级的投标人和未列入《关于发布2020年度公路建设市场吉林省省级综合评价结果的通告》（2021年第4号）的投标人均不予考虑。</w:t>
      </w:r>
    </w:p>
  </w:footnote>
  <w:footnote w:id="4">
    <w:p w14:paraId="3BB1D1E6" w14:textId="77777777" w:rsidR="00AB60A8" w:rsidRDefault="00AB60A8" w:rsidP="00AB60A8">
      <w:pPr>
        <w:pStyle w:val="a9"/>
        <w:rPr>
          <w:rFonts w:ascii="楷体" w:eastAsia="楷体" w:hAnsi="楷体"/>
        </w:rPr>
      </w:pPr>
      <w:r>
        <w:rPr>
          <w:rStyle w:val="ac"/>
          <w:rFonts w:ascii="楷体" w:eastAsia="楷体" w:hAnsi="楷体"/>
        </w:rPr>
        <w:footnoteRef/>
      </w:r>
      <w:r>
        <w:rPr>
          <w:rFonts w:ascii="楷体" w:eastAsia="楷体" w:hAnsi="楷体" w:hint="eastAsia"/>
        </w:rPr>
        <w:t>按照“三证合一”或“五证合一”登记制度进行登记的，可不具备组织机构代码证。</w:t>
      </w:r>
    </w:p>
  </w:footnote>
  <w:footnote w:id="5">
    <w:p w14:paraId="13795A2E" w14:textId="77777777" w:rsidR="00AB60A8" w:rsidRDefault="00AB60A8" w:rsidP="00AB60A8">
      <w:pPr>
        <w:pStyle w:val="a9"/>
        <w:jc w:val="both"/>
        <w:rPr>
          <w:rFonts w:ascii="楷体" w:eastAsia="楷体" w:hAnsi="楷体"/>
        </w:rPr>
      </w:pPr>
      <w:r>
        <w:rPr>
          <w:rStyle w:val="ac"/>
          <w:rFonts w:ascii="楷体" w:eastAsia="楷体" w:hAnsi="楷体"/>
        </w:rPr>
        <w:footnoteRef/>
      </w:r>
      <w:r>
        <w:rPr>
          <w:rFonts w:ascii="楷体" w:eastAsia="楷体" w:hAnsi="楷体" w:hint="eastAsia"/>
        </w:rPr>
        <w:t>各评分因素（评标价和履约信誉评分项除外）得分一般不得低于其权重分值的60%，且各评分因素得分应以评标委员会各成员的打分平均值确定，该平均值以去掉一个最高分和一个最低分后计算。评标委员会成员对某一项评分因素的评分低于权重分值60%的，应在评标报告中</w:t>
      </w:r>
      <w:proofErr w:type="gramStart"/>
      <w:r>
        <w:rPr>
          <w:rFonts w:ascii="楷体" w:eastAsia="楷体" w:hAnsi="楷体" w:hint="eastAsia"/>
        </w:rPr>
        <w:t>作出</w:t>
      </w:r>
      <w:proofErr w:type="gramEnd"/>
      <w:r>
        <w:rPr>
          <w:rFonts w:ascii="楷体" w:eastAsia="楷体" w:hAnsi="楷体" w:hint="eastAsia"/>
        </w:rPr>
        <w:t>说明。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E66"/>
    <w:multiLevelType w:val="multilevel"/>
    <w:tmpl w:val="06686E66"/>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 w15:restartNumberingAfterBreak="0">
    <w:nsid w:val="08B82D9A"/>
    <w:multiLevelType w:val="multilevel"/>
    <w:tmpl w:val="08B82D9A"/>
    <w:lvl w:ilvl="0">
      <w:start w:val="1"/>
      <w:numFmt w:val="decimal"/>
      <w:suff w:val="nothing"/>
      <w:lvlText w:val="（%1）"/>
      <w:lvlJc w:val="left"/>
      <w:pPr>
        <w:ind w:left="0" w:firstLine="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BC16DCD"/>
    <w:multiLevelType w:val="multilevel"/>
    <w:tmpl w:val="1BC16DCD"/>
    <w:lvl w:ilvl="0">
      <w:start w:val="1"/>
      <w:numFmt w:val="decimal"/>
      <w:suff w:val="nothing"/>
      <w:lvlText w:val="（%1）"/>
      <w:lvlJc w:val="left"/>
      <w:pPr>
        <w:ind w:left="0" w:hanging="420"/>
      </w:pPr>
      <w:rPr>
        <w:rFonts w:hint="default"/>
        <w:sz w:val="20"/>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3" w15:restartNumberingAfterBreak="0">
    <w:nsid w:val="3E3376C5"/>
    <w:multiLevelType w:val="multilevel"/>
    <w:tmpl w:val="3E3376C5"/>
    <w:lvl w:ilvl="0">
      <w:start w:val="1"/>
      <w:numFmt w:val="decimal"/>
      <w:suff w:val="nothing"/>
      <w:lvlText w:val="（%1）"/>
      <w:lvlJc w:val="left"/>
      <w:pPr>
        <w:ind w:left="0" w:firstLine="0"/>
      </w:pPr>
      <w:rPr>
        <w:rFonts w:hint="default"/>
        <w:b w:val="0"/>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4" w15:restartNumberingAfterBreak="0">
    <w:nsid w:val="3E591CCF"/>
    <w:multiLevelType w:val="multilevel"/>
    <w:tmpl w:val="3E591CCF"/>
    <w:lvl w:ilvl="0">
      <w:start w:val="1"/>
      <w:numFmt w:val="decimal"/>
      <w:suff w:val="nothing"/>
      <w:lvlText w:val="（%1）"/>
      <w:lvlJc w:val="left"/>
      <w:pPr>
        <w:ind w:left="0" w:hanging="420"/>
      </w:pPr>
      <w:rPr>
        <w:rFonts w:hint="default"/>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5" w15:restartNumberingAfterBreak="0">
    <w:nsid w:val="4EA96734"/>
    <w:multiLevelType w:val="multilevel"/>
    <w:tmpl w:val="4EA96734"/>
    <w:lvl w:ilvl="0">
      <w:start w:val="1"/>
      <w:numFmt w:val="decimal"/>
      <w:lvlText w:val="(%1)"/>
      <w:lvlJc w:val="left"/>
      <w:pPr>
        <w:ind w:left="704"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15:restartNumberingAfterBreak="0">
    <w:nsid w:val="59DB7929"/>
    <w:multiLevelType w:val="multilevel"/>
    <w:tmpl w:val="59DB7929"/>
    <w:lvl w:ilvl="0">
      <w:start w:val="1"/>
      <w:numFmt w:val="decimal"/>
      <w:suff w:val="nothing"/>
      <w:lvlText w:val="（%1）"/>
      <w:lvlJc w:val="left"/>
      <w:pPr>
        <w:ind w:left="0" w:firstLine="0"/>
      </w:pPr>
      <w:rPr>
        <w:rFonts w:hint="eastAsia"/>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BD250EA"/>
    <w:multiLevelType w:val="multilevel"/>
    <w:tmpl w:val="5BD250EA"/>
    <w:lvl w:ilvl="0">
      <w:start w:val="1"/>
      <w:numFmt w:val="decimal"/>
      <w:suff w:val="nothing"/>
      <w:lvlText w:val="（%1）"/>
      <w:lvlJc w:val="left"/>
      <w:pPr>
        <w:ind w:left="0" w:firstLine="0"/>
      </w:pPr>
      <w:rPr>
        <w:rFonts w:hint="default"/>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8" w15:restartNumberingAfterBreak="0">
    <w:nsid w:val="67207990"/>
    <w:multiLevelType w:val="multilevel"/>
    <w:tmpl w:val="67207990"/>
    <w:lvl w:ilvl="0">
      <w:start w:val="1"/>
      <w:numFmt w:val="decimal"/>
      <w:suff w:val="nothing"/>
      <w:lvlText w:val="（%1）"/>
      <w:lvlJc w:val="left"/>
      <w:pPr>
        <w:ind w:left="0" w:firstLine="0"/>
      </w:pPr>
      <w:rPr>
        <w:rFonts w:hint="default"/>
        <w:b w:val="0"/>
        <w:lang w:val="en-US"/>
      </w:rPr>
    </w:lvl>
    <w:lvl w:ilvl="1">
      <w:start w:val="1"/>
      <w:numFmt w:val="lowerLetter"/>
      <w:lvlText w:val="%2)"/>
      <w:lvlJc w:val="left"/>
      <w:pPr>
        <w:ind w:left="-420" w:hanging="420"/>
      </w:pPr>
    </w:lvl>
    <w:lvl w:ilvl="2">
      <w:start w:val="1"/>
      <w:numFmt w:val="lowerRoman"/>
      <w:lvlText w:val="%3."/>
      <w:lvlJc w:val="right"/>
      <w:pPr>
        <w:ind w:left="0" w:hanging="420"/>
      </w:pPr>
    </w:lvl>
    <w:lvl w:ilvl="3">
      <w:start w:val="1"/>
      <w:numFmt w:val="decimal"/>
      <w:lvlText w:val="%4."/>
      <w:lvlJc w:val="left"/>
      <w:pPr>
        <w:ind w:left="420" w:hanging="420"/>
      </w:pPr>
    </w:lvl>
    <w:lvl w:ilvl="4">
      <w:start w:val="1"/>
      <w:numFmt w:val="lowerLetter"/>
      <w:lvlText w:val="%5)"/>
      <w:lvlJc w:val="left"/>
      <w:pPr>
        <w:ind w:left="840" w:hanging="420"/>
      </w:pPr>
    </w:lvl>
    <w:lvl w:ilvl="5">
      <w:start w:val="1"/>
      <w:numFmt w:val="lowerRoman"/>
      <w:lvlText w:val="%6."/>
      <w:lvlJc w:val="right"/>
      <w:pPr>
        <w:ind w:left="1260" w:hanging="420"/>
      </w:pPr>
    </w:lvl>
    <w:lvl w:ilvl="6">
      <w:start w:val="1"/>
      <w:numFmt w:val="decimal"/>
      <w:lvlText w:val="%7."/>
      <w:lvlJc w:val="left"/>
      <w:pPr>
        <w:ind w:left="1680" w:hanging="420"/>
      </w:pPr>
    </w:lvl>
    <w:lvl w:ilvl="7">
      <w:start w:val="1"/>
      <w:numFmt w:val="lowerLetter"/>
      <w:lvlText w:val="%8)"/>
      <w:lvlJc w:val="left"/>
      <w:pPr>
        <w:ind w:left="2100" w:hanging="420"/>
      </w:pPr>
    </w:lvl>
    <w:lvl w:ilvl="8">
      <w:start w:val="1"/>
      <w:numFmt w:val="lowerRoman"/>
      <w:lvlText w:val="%9."/>
      <w:lvlJc w:val="right"/>
      <w:pPr>
        <w:ind w:left="2520" w:hanging="420"/>
      </w:pPr>
    </w:lvl>
  </w:abstractNum>
  <w:abstractNum w:abstractNumId="9" w15:restartNumberingAfterBreak="0">
    <w:nsid w:val="68E60348"/>
    <w:multiLevelType w:val="multilevel"/>
    <w:tmpl w:val="54104C0E"/>
    <w:lvl w:ilvl="0">
      <w:start w:val="1"/>
      <w:numFmt w:val="decimal"/>
      <w:suff w:val="nothing"/>
      <w:lvlText w:val="（%1）"/>
      <w:lvlJc w:val="left"/>
      <w:pPr>
        <w:ind w:left="0" w:hanging="420"/>
      </w:pPr>
      <w:rPr>
        <w:rFonts w:hint="default"/>
        <w:b w:val="0"/>
      </w:rPr>
    </w:lvl>
    <w:lvl w:ilvl="1">
      <w:start w:val="1"/>
      <w:numFmt w:val="lowerLetter"/>
      <w:lvlText w:val="%2)"/>
      <w:lvlJc w:val="left"/>
      <w:pPr>
        <w:ind w:left="-294" w:hanging="420"/>
      </w:pPr>
    </w:lvl>
    <w:lvl w:ilvl="2">
      <w:start w:val="1"/>
      <w:numFmt w:val="lowerRoman"/>
      <w:lvlText w:val="%3."/>
      <w:lvlJc w:val="right"/>
      <w:pPr>
        <w:ind w:left="126" w:hanging="420"/>
      </w:pPr>
    </w:lvl>
    <w:lvl w:ilvl="3">
      <w:start w:val="1"/>
      <w:numFmt w:val="decimal"/>
      <w:lvlText w:val="%4."/>
      <w:lvlJc w:val="left"/>
      <w:pPr>
        <w:ind w:left="546" w:hanging="420"/>
      </w:pPr>
    </w:lvl>
    <w:lvl w:ilvl="4">
      <w:start w:val="1"/>
      <w:numFmt w:val="lowerLetter"/>
      <w:lvlText w:val="%5)"/>
      <w:lvlJc w:val="left"/>
      <w:pPr>
        <w:ind w:left="966" w:hanging="420"/>
      </w:pPr>
    </w:lvl>
    <w:lvl w:ilvl="5">
      <w:start w:val="1"/>
      <w:numFmt w:val="lowerRoman"/>
      <w:lvlText w:val="%6."/>
      <w:lvlJc w:val="right"/>
      <w:pPr>
        <w:ind w:left="1386" w:hanging="420"/>
      </w:pPr>
    </w:lvl>
    <w:lvl w:ilvl="6">
      <w:start w:val="1"/>
      <w:numFmt w:val="decimal"/>
      <w:lvlText w:val="%7."/>
      <w:lvlJc w:val="left"/>
      <w:pPr>
        <w:ind w:left="1806" w:hanging="420"/>
      </w:pPr>
    </w:lvl>
    <w:lvl w:ilvl="7">
      <w:start w:val="1"/>
      <w:numFmt w:val="lowerLetter"/>
      <w:lvlText w:val="%8)"/>
      <w:lvlJc w:val="left"/>
      <w:pPr>
        <w:ind w:left="2226" w:hanging="420"/>
      </w:pPr>
    </w:lvl>
    <w:lvl w:ilvl="8">
      <w:start w:val="1"/>
      <w:numFmt w:val="lowerRoman"/>
      <w:lvlText w:val="%9."/>
      <w:lvlJc w:val="right"/>
      <w:pPr>
        <w:ind w:left="2646" w:hanging="420"/>
      </w:pPr>
    </w:lvl>
  </w:abstractNum>
  <w:abstractNum w:abstractNumId="10" w15:restartNumberingAfterBreak="0">
    <w:nsid w:val="7D7264E1"/>
    <w:multiLevelType w:val="multilevel"/>
    <w:tmpl w:val="7D7264E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7F82009E"/>
    <w:multiLevelType w:val="multilevel"/>
    <w:tmpl w:val="7F82009E"/>
    <w:lvl w:ilvl="0">
      <w:start w:val="1"/>
      <w:numFmt w:val="decimal"/>
      <w:lvlText w:val="(%1)"/>
      <w:lvlJc w:val="left"/>
      <w:pPr>
        <w:ind w:left="630" w:hanging="420"/>
      </w:pPr>
      <w:rPr>
        <w:rFonts w:hint="eastAsia"/>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num w:numId="1">
    <w:abstractNumId w:val="1"/>
  </w:num>
  <w:num w:numId="2">
    <w:abstractNumId w:val="6"/>
  </w:num>
  <w:num w:numId="3">
    <w:abstractNumId w:val="7"/>
  </w:num>
  <w:num w:numId="4">
    <w:abstractNumId w:val="8"/>
  </w:num>
  <w:num w:numId="5">
    <w:abstractNumId w:val="3"/>
  </w:num>
  <w:num w:numId="6">
    <w:abstractNumId w:val="2"/>
  </w:num>
  <w:num w:numId="7">
    <w:abstractNumId w:val="9"/>
  </w:num>
  <w:num w:numId="8">
    <w:abstractNumId w:val="4"/>
  </w:num>
  <w:num w:numId="9">
    <w:abstractNumId w:val="10"/>
  </w:num>
  <w:num w:numId="10">
    <w:abstractNumId w:val="0"/>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86C"/>
    <w:rsid w:val="00030A4A"/>
    <w:rsid w:val="000478F9"/>
    <w:rsid w:val="000A582A"/>
    <w:rsid w:val="000C6792"/>
    <w:rsid w:val="000F16F8"/>
    <w:rsid w:val="00131D9C"/>
    <w:rsid w:val="00155477"/>
    <w:rsid w:val="00167253"/>
    <w:rsid w:val="00171CFC"/>
    <w:rsid w:val="00191F9E"/>
    <w:rsid w:val="001D62CC"/>
    <w:rsid w:val="001D64F1"/>
    <w:rsid w:val="00211024"/>
    <w:rsid w:val="00267BE8"/>
    <w:rsid w:val="002C7820"/>
    <w:rsid w:val="003062BD"/>
    <w:rsid w:val="0032052C"/>
    <w:rsid w:val="003435FA"/>
    <w:rsid w:val="00381CED"/>
    <w:rsid w:val="003920CD"/>
    <w:rsid w:val="003F2E94"/>
    <w:rsid w:val="004D51D1"/>
    <w:rsid w:val="004F0369"/>
    <w:rsid w:val="004F17D6"/>
    <w:rsid w:val="004F7FAA"/>
    <w:rsid w:val="00505A6D"/>
    <w:rsid w:val="00531250"/>
    <w:rsid w:val="0053248A"/>
    <w:rsid w:val="00536509"/>
    <w:rsid w:val="005533DF"/>
    <w:rsid w:val="005813AC"/>
    <w:rsid w:val="00590E35"/>
    <w:rsid w:val="00607749"/>
    <w:rsid w:val="00643CCE"/>
    <w:rsid w:val="00644E67"/>
    <w:rsid w:val="0064786C"/>
    <w:rsid w:val="00687B1C"/>
    <w:rsid w:val="006A2EF4"/>
    <w:rsid w:val="006B2824"/>
    <w:rsid w:val="006C23BD"/>
    <w:rsid w:val="006F363F"/>
    <w:rsid w:val="00770B3D"/>
    <w:rsid w:val="007C1D4E"/>
    <w:rsid w:val="007F019E"/>
    <w:rsid w:val="007F21F2"/>
    <w:rsid w:val="008341E5"/>
    <w:rsid w:val="008419DE"/>
    <w:rsid w:val="00856D87"/>
    <w:rsid w:val="008700BD"/>
    <w:rsid w:val="008E1116"/>
    <w:rsid w:val="008E19E6"/>
    <w:rsid w:val="008F346A"/>
    <w:rsid w:val="00900782"/>
    <w:rsid w:val="00901724"/>
    <w:rsid w:val="00913389"/>
    <w:rsid w:val="009557C0"/>
    <w:rsid w:val="009921E2"/>
    <w:rsid w:val="00995F7A"/>
    <w:rsid w:val="009D4D57"/>
    <w:rsid w:val="00A10A74"/>
    <w:rsid w:val="00A22D42"/>
    <w:rsid w:val="00A36A2F"/>
    <w:rsid w:val="00A7492B"/>
    <w:rsid w:val="00AA44F8"/>
    <w:rsid w:val="00AB60A8"/>
    <w:rsid w:val="00AF6005"/>
    <w:rsid w:val="00B17FAD"/>
    <w:rsid w:val="00B21994"/>
    <w:rsid w:val="00B357E1"/>
    <w:rsid w:val="00B4337F"/>
    <w:rsid w:val="00BA678C"/>
    <w:rsid w:val="00BB6AEC"/>
    <w:rsid w:val="00BB6F65"/>
    <w:rsid w:val="00C15252"/>
    <w:rsid w:val="00C23B5F"/>
    <w:rsid w:val="00C866BE"/>
    <w:rsid w:val="00C925CB"/>
    <w:rsid w:val="00CA427B"/>
    <w:rsid w:val="00CB3FDD"/>
    <w:rsid w:val="00CC2AA3"/>
    <w:rsid w:val="00CD7A9B"/>
    <w:rsid w:val="00CF25C7"/>
    <w:rsid w:val="00D625C1"/>
    <w:rsid w:val="00DD4CDF"/>
    <w:rsid w:val="00DD72B5"/>
    <w:rsid w:val="00E114F8"/>
    <w:rsid w:val="00E55360"/>
    <w:rsid w:val="00E633F0"/>
    <w:rsid w:val="00E635F9"/>
    <w:rsid w:val="00E758DC"/>
    <w:rsid w:val="00EA2662"/>
    <w:rsid w:val="00EC2A2C"/>
    <w:rsid w:val="00EC50AD"/>
    <w:rsid w:val="00ED305A"/>
    <w:rsid w:val="00ED3B95"/>
    <w:rsid w:val="00EE178A"/>
    <w:rsid w:val="00EE19E8"/>
    <w:rsid w:val="00F02DEE"/>
    <w:rsid w:val="00F15992"/>
    <w:rsid w:val="00F311DA"/>
    <w:rsid w:val="00F66791"/>
    <w:rsid w:val="00F77F65"/>
    <w:rsid w:val="00FB3B8E"/>
    <w:rsid w:val="1B6F48A6"/>
    <w:rsid w:val="6E55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60ED62"/>
  <w15:docId w15:val="{276CDBE4-80BA-4096-B45C-2D944A007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lang w:val="zh-CN"/>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aa"/>
    <w:qFormat/>
    <w:pPr>
      <w:snapToGrid w:val="0"/>
      <w:jc w:val="left"/>
    </w:pPr>
    <w:rPr>
      <w:rFonts w:ascii="Times New Roman" w:eastAsia="宋体" w:hAnsi="Times New Roman" w:cs="Times New Roman"/>
      <w:sz w:val="18"/>
      <w:szCs w:val="18"/>
    </w:rPr>
  </w:style>
  <w:style w:type="character" w:styleId="ab">
    <w:name w:val="page number"/>
    <w:basedOn w:val="a0"/>
  </w:style>
  <w:style w:type="character" w:styleId="ac">
    <w:name w:val="footnote reference"/>
    <w:qFormat/>
    <w:rPr>
      <w:vertAlign w:val="superscript"/>
    </w:rPr>
  </w:style>
  <w:style w:type="character" w:customStyle="1" w:styleId="a8">
    <w:name w:val="页眉 字符"/>
    <w:basedOn w:val="a0"/>
    <w:link w:val="a7"/>
    <w:uiPriority w:val="99"/>
    <w:rPr>
      <w:sz w:val="18"/>
      <w:szCs w:val="18"/>
    </w:rPr>
  </w:style>
  <w:style w:type="character" w:customStyle="1" w:styleId="a6">
    <w:name w:val="页脚 字符"/>
    <w:basedOn w:val="a0"/>
    <w:link w:val="a5"/>
    <w:rPr>
      <w:sz w:val="18"/>
      <w:szCs w:val="18"/>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a">
    <w:name w:val="脚注文本 字符"/>
    <w:basedOn w:val="a0"/>
    <w:link w:val="a9"/>
    <w:qFormat/>
    <w:rPr>
      <w:rFonts w:ascii="Times New Roman" w:eastAsia="宋体" w:hAnsi="Times New Roman" w:cs="Times New Roman"/>
      <w:sz w:val="18"/>
      <w:szCs w:val="18"/>
    </w:rPr>
  </w:style>
  <w:style w:type="paragraph" w:styleId="ad">
    <w:name w:val="List Paragraph"/>
    <w:basedOn w:val="a"/>
    <w:uiPriority w:val="1"/>
    <w:qFormat/>
    <w:pPr>
      <w:ind w:firstLineChars="200" w:firstLine="420"/>
    </w:p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character" w:customStyle="1" w:styleId="10">
    <w:name w:val="标题 1 字符"/>
    <w:basedOn w:val="a0"/>
    <w:link w:val="1"/>
    <w:uiPriority w:val="9"/>
    <w:rPr>
      <w:rFonts w:ascii="Calibri" w:eastAsia="宋体" w:hAnsi="Calibri" w:cs="Times New Roman"/>
      <w:b/>
      <w:bCs/>
      <w:kern w:val="44"/>
      <w:sz w:val="44"/>
      <w:szCs w:val="44"/>
      <w:lang w:val="zh-CN" w:eastAsia="zh-CN"/>
    </w:rPr>
  </w:style>
  <w:style w:type="character" w:customStyle="1" w:styleId="a4">
    <w:name w:val="批注框文本 字符"/>
    <w:basedOn w:val="a0"/>
    <w:link w:val="a3"/>
    <w:uiPriority w:val="99"/>
    <w:semiHidden/>
    <w:rPr>
      <w:sz w:val="18"/>
      <w:szCs w:val="18"/>
    </w:rPr>
  </w:style>
  <w:style w:type="paragraph" w:styleId="ae">
    <w:name w:val="annotation text"/>
    <w:basedOn w:val="a"/>
    <w:link w:val="af"/>
    <w:uiPriority w:val="99"/>
    <w:semiHidden/>
    <w:unhideWhenUsed/>
    <w:rsid w:val="00AB60A8"/>
    <w:pPr>
      <w:jc w:val="left"/>
    </w:pPr>
  </w:style>
  <w:style w:type="character" w:customStyle="1" w:styleId="af">
    <w:name w:val="批注文字 字符"/>
    <w:basedOn w:val="a0"/>
    <w:link w:val="ae"/>
    <w:uiPriority w:val="99"/>
    <w:semiHidden/>
    <w:rsid w:val="00AB60A8"/>
    <w:rPr>
      <w:kern w:val="2"/>
      <w:sz w:val="21"/>
      <w:szCs w:val="22"/>
    </w:rPr>
  </w:style>
  <w:style w:type="character" w:styleId="af0">
    <w:name w:val="annotation reference"/>
    <w:qFormat/>
    <w:rsid w:val="00AB60A8"/>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CDF67AE-B73E-44CB-BEA8-EAC80AD2E6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Msi-bcdz</dc:creator>
  <cp:lastModifiedBy>slc</cp:lastModifiedBy>
  <cp:revision>63</cp:revision>
  <cp:lastPrinted>2021-04-15T01:41:00Z</cp:lastPrinted>
  <dcterms:created xsi:type="dcterms:W3CDTF">2019-08-09T03:06:00Z</dcterms:created>
  <dcterms:modified xsi:type="dcterms:W3CDTF">2021-04-20T02:10:00Z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