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44"/>
          <w:szCs w:val="44"/>
        </w:rPr>
      </w:pPr>
      <w:r>
        <w:rPr>
          <w:rFonts w:hint="eastAsia" w:ascii="黑体" w:hAnsi="黑体" w:eastAsia="黑体"/>
          <w:b/>
          <w:sz w:val="44"/>
          <w:szCs w:val="44"/>
        </w:rPr>
        <w:t>吉林市发改委201</w:t>
      </w:r>
      <w:r>
        <w:rPr>
          <w:rFonts w:hint="default" w:ascii="黑体" w:hAnsi="黑体" w:eastAsia="黑体"/>
          <w:b/>
          <w:sz w:val="44"/>
          <w:szCs w:val="44"/>
          <w:lang w:val="en-US"/>
        </w:rPr>
        <w:t>7</w:t>
      </w:r>
      <w:r>
        <w:rPr>
          <w:rFonts w:hint="eastAsia" w:ascii="黑体" w:hAnsi="黑体" w:eastAsia="黑体"/>
          <w:b/>
          <w:sz w:val="44"/>
          <w:szCs w:val="44"/>
        </w:rPr>
        <w:t>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44"/>
          <w:szCs w:val="44"/>
        </w:rPr>
      </w:pPr>
      <w:r>
        <w:rPr>
          <w:rFonts w:hint="eastAsia" w:ascii="黑体" w:hAnsi="黑体" w:eastAsia="黑体"/>
          <w:b/>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（201</w:t>
      </w:r>
      <w:r>
        <w:rPr>
          <w:rFonts w:hint="default" w:ascii="仿宋_GB2312" w:eastAsia="仿宋_GB2312"/>
          <w:sz w:val="32"/>
          <w:szCs w:val="32"/>
          <w:lang w:val="en-US"/>
        </w:rPr>
        <w:t>8</w:t>
      </w:r>
      <w:r>
        <w:rPr>
          <w:rFonts w:hint="eastAsia" w:ascii="仿宋_GB2312" w:eastAsia="仿宋_GB2312"/>
          <w:sz w:val="32"/>
          <w:szCs w:val="32"/>
        </w:rPr>
        <w:t>年1月10日）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根据《中华人民共和国政府信息公开条例》和吉林市人民政府政务公开办公室《关于做好201</w:t>
      </w:r>
      <w:r>
        <w:rPr>
          <w:rFonts w:hint="default" w:ascii="仿宋" w:hAnsi="仿宋" w:eastAsia="仿宋"/>
          <w:sz w:val="32"/>
          <w:szCs w:val="32"/>
          <w:lang w:val="en-US"/>
        </w:rPr>
        <w:t>7</w:t>
      </w:r>
      <w:r>
        <w:rPr>
          <w:rFonts w:hint="eastAsia" w:ascii="仿宋" w:hAnsi="仿宋" w:eastAsia="仿宋"/>
          <w:sz w:val="32"/>
          <w:szCs w:val="32"/>
        </w:rPr>
        <w:t>年政府信息公开年度报告编制公布工作的通知》（吉市政公办</w:t>
      </w:r>
      <w:r>
        <w:rPr>
          <w:rFonts w:hint="eastAsia" w:ascii="仿宋" w:hAnsi="仿宋" w:eastAsia="仿宋"/>
          <w:sz w:val="32"/>
          <w:szCs w:val="32"/>
          <w:lang w:eastAsia="zh-CN"/>
        </w:rPr>
        <w:t>函</w:t>
      </w:r>
      <w:r>
        <w:rPr>
          <w:rFonts w:hint="eastAsia" w:ascii="仿宋" w:hAnsi="仿宋" w:eastAsia="仿宋"/>
          <w:sz w:val="32"/>
          <w:szCs w:val="32"/>
        </w:rPr>
        <w:t>[201</w:t>
      </w:r>
      <w:r>
        <w:rPr>
          <w:rFonts w:hint="default" w:ascii="仿宋" w:hAnsi="仿宋" w:eastAsia="仿宋"/>
          <w:sz w:val="32"/>
          <w:szCs w:val="32"/>
          <w:lang w:val="en-US"/>
        </w:rPr>
        <w:t>8</w:t>
      </w:r>
      <w:r>
        <w:rPr>
          <w:rFonts w:hint="eastAsia" w:ascii="仿宋" w:hAnsi="仿宋" w:eastAsia="仿宋"/>
          <w:sz w:val="32"/>
          <w:szCs w:val="32"/>
        </w:rPr>
        <w:t>]1号）精神，结合实际，现编制吉林市发改委201</w:t>
      </w:r>
      <w:r>
        <w:rPr>
          <w:rFonts w:hint="default" w:ascii="仿宋" w:hAnsi="仿宋" w:eastAsia="仿宋"/>
          <w:sz w:val="32"/>
          <w:szCs w:val="32"/>
          <w:lang w:val="en-US"/>
        </w:rPr>
        <w:t>7</w:t>
      </w:r>
      <w:r>
        <w:rPr>
          <w:rFonts w:hint="eastAsia" w:ascii="仿宋" w:hAnsi="仿宋" w:eastAsia="仿宋"/>
          <w:sz w:val="32"/>
          <w:szCs w:val="32"/>
        </w:rPr>
        <w:t>年政府信息公开工作年度报告并予以公布。本年报主要包括基本工作情况</w:t>
      </w:r>
      <w:r>
        <w:rPr>
          <w:rFonts w:hint="eastAsia" w:ascii="仿宋" w:hAnsi="仿宋" w:eastAsia="仿宋"/>
          <w:sz w:val="32"/>
          <w:szCs w:val="32"/>
          <w:lang w:eastAsia="zh-CN"/>
        </w:rPr>
        <w:t>，</w:t>
      </w:r>
      <w:r>
        <w:rPr>
          <w:rFonts w:hint="eastAsia" w:ascii="仿宋" w:hAnsi="仿宋" w:eastAsia="仿宋"/>
          <w:sz w:val="32"/>
          <w:szCs w:val="32"/>
        </w:rPr>
        <w:t>主动公开政府信息情况</w:t>
      </w:r>
      <w:r>
        <w:rPr>
          <w:rFonts w:hint="eastAsia" w:ascii="仿宋" w:hAnsi="仿宋" w:eastAsia="仿宋"/>
          <w:sz w:val="32"/>
          <w:szCs w:val="32"/>
          <w:lang w:eastAsia="zh-CN"/>
        </w:rPr>
        <w:t>，</w:t>
      </w:r>
      <w:r>
        <w:rPr>
          <w:rFonts w:hint="eastAsia" w:ascii="仿宋" w:hAnsi="仿宋" w:eastAsia="仿宋"/>
          <w:sz w:val="32"/>
          <w:szCs w:val="32"/>
        </w:rPr>
        <w:t>回应解读情况</w:t>
      </w:r>
      <w:r>
        <w:rPr>
          <w:rFonts w:hint="eastAsia" w:ascii="仿宋" w:hAnsi="仿宋" w:eastAsia="仿宋"/>
          <w:sz w:val="32"/>
          <w:szCs w:val="32"/>
          <w:lang w:val="en-US" w:eastAsia="zh-CN"/>
        </w:rPr>
        <w:t>,</w:t>
      </w:r>
      <w:r>
        <w:rPr>
          <w:rFonts w:hint="eastAsia" w:ascii="仿宋" w:hAnsi="仿宋" w:eastAsia="仿宋"/>
          <w:sz w:val="32"/>
          <w:szCs w:val="32"/>
        </w:rPr>
        <w:t>依申请公开政府信息情况</w:t>
      </w:r>
      <w:r>
        <w:rPr>
          <w:rFonts w:hint="eastAsia" w:ascii="仿宋" w:hAnsi="仿宋" w:eastAsia="仿宋"/>
          <w:sz w:val="32"/>
          <w:szCs w:val="32"/>
          <w:lang w:eastAsia="zh-CN"/>
        </w:rPr>
        <w:t>，</w:t>
      </w:r>
      <w:r>
        <w:rPr>
          <w:rFonts w:hint="eastAsia" w:ascii="仿宋" w:hAnsi="仿宋" w:eastAsia="仿宋"/>
          <w:sz w:val="32"/>
          <w:szCs w:val="32"/>
        </w:rPr>
        <w:t>行政复议</w:t>
      </w:r>
      <w:r>
        <w:rPr>
          <w:rFonts w:hint="eastAsia" w:ascii="仿宋" w:hAnsi="仿宋" w:eastAsia="仿宋"/>
          <w:sz w:val="32"/>
          <w:szCs w:val="32"/>
          <w:lang w:eastAsia="zh-CN"/>
        </w:rPr>
        <w:t>，</w:t>
      </w:r>
      <w:r>
        <w:rPr>
          <w:rFonts w:hint="eastAsia" w:ascii="仿宋" w:hAnsi="仿宋" w:eastAsia="仿宋"/>
          <w:sz w:val="32"/>
          <w:szCs w:val="32"/>
        </w:rPr>
        <w:t>诉讼和举报投诉情况</w:t>
      </w:r>
      <w:r>
        <w:rPr>
          <w:rFonts w:hint="eastAsia" w:ascii="仿宋" w:hAnsi="仿宋" w:eastAsia="仿宋"/>
          <w:sz w:val="32"/>
          <w:szCs w:val="32"/>
          <w:lang w:eastAsia="zh-CN"/>
        </w:rPr>
        <w:t>，</w:t>
      </w:r>
      <w:r>
        <w:rPr>
          <w:rFonts w:hint="eastAsia" w:ascii="仿宋" w:hAnsi="仿宋" w:eastAsia="仿宋"/>
          <w:sz w:val="32"/>
          <w:szCs w:val="32"/>
        </w:rPr>
        <w:t>机构建设</w:t>
      </w:r>
      <w:r>
        <w:rPr>
          <w:rFonts w:hint="eastAsia" w:ascii="仿宋" w:hAnsi="仿宋" w:eastAsia="仿宋"/>
          <w:sz w:val="32"/>
          <w:szCs w:val="32"/>
          <w:lang w:eastAsia="zh-CN"/>
        </w:rPr>
        <w:t>、</w:t>
      </w:r>
      <w:r>
        <w:rPr>
          <w:rFonts w:hint="eastAsia" w:ascii="仿宋" w:hAnsi="仿宋" w:eastAsia="仿宋"/>
          <w:sz w:val="32"/>
          <w:szCs w:val="32"/>
        </w:rPr>
        <w:t>保障经费和培训会议情况</w:t>
      </w:r>
      <w:r>
        <w:rPr>
          <w:rFonts w:hint="eastAsia" w:ascii="仿宋" w:hAnsi="仿宋" w:eastAsia="仿宋"/>
          <w:sz w:val="32"/>
          <w:szCs w:val="32"/>
          <w:lang w:eastAsia="zh-CN"/>
        </w:rPr>
        <w:t>，</w:t>
      </w:r>
      <w:r>
        <w:rPr>
          <w:rFonts w:hint="eastAsia" w:ascii="仿宋" w:hAnsi="仿宋" w:eastAsia="仿宋"/>
          <w:sz w:val="32"/>
          <w:szCs w:val="32"/>
        </w:rPr>
        <w:t>存在的问题及工作打算等七部分内容</w:t>
      </w:r>
      <w:r>
        <w:rPr>
          <w:rFonts w:hint="eastAsia" w:ascii="仿宋" w:hAnsi="仿宋" w:eastAsia="仿宋"/>
          <w:sz w:val="32"/>
          <w:szCs w:val="32"/>
          <w:lang w:eastAsia="zh-CN"/>
        </w:rPr>
        <w:t>。</w:t>
      </w:r>
      <w:r>
        <w:rPr>
          <w:rFonts w:hint="eastAsia" w:ascii="仿宋" w:hAnsi="仿宋" w:eastAsia="仿宋"/>
          <w:sz w:val="32"/>
          <w:szCs w:val="32"/>
        </w:rPr>
        <w:t>客观全面地反映了市发改委201</w:t>
      </w:r>
      <w:r>
        <w:rPr>
          <w:rFonts w:hint="default" w:ascii="仿宋" w:hAnsi="仿宋" w:eastAsia="仿宋"/>
          <w:sz w:val="32"/>
          <w:szCs w:val="32"/>
          <w:lang w:val="en-US"/>
        </w:rPr>
        <w:t>7</w:t>
      </w:r>
      <w:r>
        <w:rPr>
          <w:rFonts w:hint="eastAsia" w:ascii="仿宋" w:hAnsi="仿宋" w:eastAsia="仿宋"/>
          <w:sz w:val="32"/>
          <w:szCs w:val="32"/>
        </w:rPr>
        <w:t>年度政府信息公开工作取得的成效及存在问题。</w:t>
      </w:r>
      <w:r>
        <w:rPr>
          <w:rFonts w:hint="eastAsia" w:ascii="仿宋" w:hAnsi="仿宋" w:eastAsia="仿宋"/>
          <w:bCs/>
          <w:sz w:val="32"/>
          <w:szCs w:val="32"/>
        </w:rPr>
        <w:t>年报中所列数据的统计期限自201</w:t>
      </w:r>
      <w:r>
        <w:rPr>
          <w:rFonts w:hint="default" w:ascii="仿宋" w:hAnsi="仿宋" w:eastAsia="仿宋"/>
          <w:bCs/>
          <w:sz w:val="32"/>
          <w:szCs w:val="32"/>
          <w:lang w:val="en-US"/>
        </w:rPr>
        <w:t>7</w:t>
      </w:r>
      <w:r>
        <w:rPr>
          <w:rFonts w:hint="eastAsia" w:ascii="仿宋" w:hAnsi="仿宋" w:eastAsia="仿宋"/>
          <w:bCs/>
          <w:sz w:val="32"/>
          <w:szCs w:val="32"/>
        </w:rPr>
        <w:t>年1月1日起至201</w:t>
      </w:r>
      <w:r>
        <w:rPr>
          <w:rFonts w:hint="default" w:ascii="仿宋" w:hAnsi="仿宋" w:eastAsia="仿宋"/>
          <w:bCs/>
          <w:sz w:val="32"/>
          <w:szCs w:val="32"/>
          <w:lang w:val="en-US"/>
        </w:rPr>
        <w:t>7</w:t>
      </w:r>
      <w:r>
        <w:rPr>
          <w:rFonts w:hint="eastAsia" w:ascii="仿宋" w:hAnsi="仿宋" w:eastAsia="仿宋"/>
          <w:bCs/>
          <w:sz w:val="32"/>
          <w:szCs w:val="32"/>
        </w:rPr>
        <w:t>年12月31日止。</w:t>
      </w:r>
      <w:r>
        <w:rPr>
          <w:rFonts w:hint="eastAsia" w:ascii="仿宋" w:hAnsi="仿宋" w:eastAsia="仿宋"/>
          <w:sz w:val="32"/>
          <w:szCs w:val="32"/>
        </w:rPr>
        <w:t>年度报告通过吉林市发改委部门网站（http://</w:t>
      </w:r>
      <w:r>
        <w:fldChar w:fldCharType="begin"/>
      </w:r>
      <w:r>
        <w:instrText xml:space="preserve"> HYPERLINK "http://www.jlsdrc.gov.cn" </w:instrText>
      </w:r>
      <w:r>
        <w:fldChar w:fldCharType="separate"/>
      </w:r>
      <w:r>
        <w:rPr>
          <w:rStyle w:val="10"/>
          <w:rFonts w:hint="eastAsia" w:ascii="仿宋" w:hAnsi="仿宋" w:eastAsia="仿宋"/>
          <w:sz w:val="32"/>
          <w:szCs w:val="32"/>
        </w:rPr>
        <w:t>www.jlsdrc.gov.cn</w:t>
      </w:r>
      <w:r>
        <w:rPr>
          <w:rStyle w:val="10"/>
          <w:rFonts w:hint="eastAsia" w:ascii="仿宋" w:hAnsi="仿宋" w:eastAsia="仿宋"/>
          <w:sz w:val="32"/>
          <w:szCs w:val="32"/>
        </w:rPr>
        <w:fldChar w:fldCharType="end"/>
      </w:r>
      <w:r>
        <w:rPr>
          <w:rFonts w:hint="eastAsia" w:ascii="仿宋" w:hAnsi="仿宋" w:eastAsia="仿宋"/>
          <w:sz w:val="32"/>
          <w:szCs w:val="32"/>
        </w:rPr>
        <w:t>）及吉林市政务公开网（http://www.jlzwgk.gov.cn）向社会公开。欢迎社会各界进行监督，并提出宝贵意见。如对本年报有疑问、意见和建议，请联系吉林市发改委行政审批办，地址：吉林市解放西路16号市政务服务中心4楼，邮编：132011，电话：0432-64820086，电子邮箱：</w:t>
      </w:r>
      <w:r>
        <w:fldChar w:fldCharType="begin"/>
      </w:r>
      <w:r>
        <w:instrText xml:space="preserve"> HYPERLINK "mailto:fgwbgs2008@126.com" </w:instrText>
      </w:r>
      <w:r>
        <w:fldChar w:fldCharType="separate"/>
      </w:r>
      <w:r>
        <w:rPr>
          <w:rStyle w:val="10"/>
          <w:rFonts w:hint="eastAsia" w:ascii="仿宋" w:hAnsi="仿宋" w:eastAsia="仿宋"/>
          <w:sz w:val="32"/>
          <w:szCs w:val="32"/>
        </w:rPr>
        <w:t>fgwbgs2008@126.com</w:t>
      </w:r>
      <w:r>
        <w:rPr>
          <w:rStyle w:val="10"/>
          <w:rFonts w:hint="eastAsia" w:ascii="仿宋" w:hAnsi="仿宋" w:eastAsia="仿宋"/>
          <w:sz w:val="32"/>
          <w:szCs w:val="32"/>
        </w:rPr>
        <w:fldChar w:fldCharType="end"/>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一、基本工作情况</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201</w:t>
      </w:r>
      <w:r>
        <w:rPr>
          <w:rFonts w:hint="default" w:ascii="仿宋" w:hAnsi="仿宋" w:eastAsia="仿宋"/>
          <w:sz w:val="32"/>
          <w:szCs w:val="32"/>
          <w:lang w:val="en-US"/>
        </w:rPr>
        <w:t>7</w:t>
      </w:r>
      <w:r>
        <w:rPr>
          <w:rFonts w:hint="eastAsia" w:ascii="仿宋" w:hAnsi="仿宋" w:eastAsia="仿宋"/>
          <w:sz w:val="32"/>
          <w:szCs w:val="32"/>
        </w:rPr>
        <w:t>年，</w:t>
      </w:r>
      <w:r>
        <w:rPr>
          <w:rFonts w:hint="eastAsia" w:ascii="仿宋" w:hAnsi="仿宋" w:eastAsia="仿宋"/>
          <w:sz w:val="32"/>
          <w:szCs w:val="32"/>
          <w:lang w:eastAsia="zh-CN"/>
        </w:rPr>
        <w:t>市发改委</w:t>
      </w:r>
      <w:r>
        <w:rPr>
          <w:rFonts w:hint="eastAsia" w:ascii="仿宋" w:hAnsi="仿宋" w:eastAsia="仿宋"/>
          <w:sz w:val="32"/>
          <w:szCs w:val="32"/>
        </w:rPr>
        <w:t>继续</w:t>
      </w:r>
      <w:r>
        <w:rPr>
          <w:rFonts w:hint="eastAsia" w:ascii="仿宋" w:hAnsi="仿宋" w:eastAsia="仿宋"/>
          <w:sz w:val="32"/>
          <w:szCs w:val="32"/>
          <w:lang w:eastAsia="zh-CN"/>
        </w:rPr>
        <w:t>结合</w:t>
      </w:r>
      <w:r>
        <w:rPr>
          <w:rFonts w:hint="eastAsia" w:ascii="仿宋" w:hAnsi="仿宋" w:eastAsia="仿宋"/>
          <w:sz w:val="32"/>
          <w:szCs w:val="32"/>
        </w:rPr>
        <w:t>吉林市人民政府推进依法行政率先实现法治政府建设要求及</w:t>
      </w:r>
      <w:r>
        <w:rPr>
          <w:rFonts w:hint="eastAsia" w:ascii="仿宋" w:hAnsi="仿宋" w:eastAsia="仿宋"/>
          <w:sz w:val="32"/>
          <w:szCs w:val="32"/>
          <w:lang w:eastAsia="zh-CN"/>
        </w:rPr>
        <w:t>年度政府信息公开重点工作任务，完善制度，调整机构、制定规划、分解任务，有力地保证了政府信息公开工作迈上新的台阶。</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领导机构和工作机构及各项工作开展情况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6"/>
        <w:jc w:val="both"/>
        <w:textAlignment w:val="auto"/>
        <w:outlineLvl w:val="9"/>
      </w:pPr>
      <w:r>
        <w:rPr>
          <w:rFonts w:ascii="仿宋" w:hAnsi="仿宋" w:eastAsia="仿宋" w:cs="仿宋"/>
          <w:color w:val="333333"/>
          <w:kern w:val="0"/>
          <w:sz w:val="32"/>
          <w:szCs w:val="32"/>
          <w:shd w:val="clear" w:fill="FEFEFE"/>
          <w:lang w:val="en-US" w:eastAsia="zh-CN" w:bidi="ar"/>
        </w:rPr>
        <w:t>根据</w:t>
      </w:r>
      <w:r>
        <w:rPr>
          <w:rFonts w:hint="eastAsia" w:ascii="仿宋" w:hAnsi="仿宋" w:eastAsia="仿宋"/>
          <w:sz w:val="32"/>
          <w:szCs w:val="32"/>
          <w:lang w:eastAsia="zh-CN"/>
        </w:rPr>
        <w:t>领导变化和工作人员变化情况</w:t>
      </w:r>
      <w:r>
        <w:rPr>
          <w:rFonts w:ascii="仿宋" w:hAnsi="仿宋" w:eastAsia="仿宋" w:cs="仿宋"/>
          <w:color w:val="333333"/>
          <w:kern w:val="0"/>
          <w:sz w:val="32"/>
          <w:szCs w:val="32"/>
          <w:shd w:val="clear" w:fill="FEFEFE"/>
          <w:lang w:val="en-US" w:eastAsia="zh-CN" w:bidi="ar"/>
        </w:rPr>
        <w:t>，我委及时调整和充实了委政务公开工作领导小组成员，一把手亲自担任领导小组组长，分管副主任担任副组长，其他</w:t>
      </w:r>
      <w:r>
        <w:rPr>
          <w:rFonts w:hint="eastAsia" w:ascii="仿宋" w:hAnsi="仿宋" w:eastAsia="仿宋" w:cs="仿宋"/>
          <w:color w:val="333333"/>
          <w:kern w:val="0"/>
          <w:sz w:val="32"/>
          <w:szCs w:val="32"/>
          <w:shd w:val="clear" w:fill="FEFEFE"/>
          <w:lang w:val="en-US" w:eastAsia="zh-CN" w:bidi="ar"/>
        </w:rPr>
        <w:t>分管业务领导</w:t>
      </w:r>
      <w:r>
        <w:rPr>
          <w:rFonts w:ascii="仿宋" w:hAnsi="仿宋" w:eastAsia="仿宋" w:cs="仿宋"/>
          <w:color w:val="333333"/>
          <w:kern w:val="0"/>
          <w:sz w:val="32"/>
          <w:szCs w:val="32"/>
          <w:shd w:val="clear" w:fill="FEFEFE"/>
          <w:lang w:val="en-US" w:eastAsia="zh-CN" w:bidi="ar"/>
        </w:rPr>
        <w:t>以及涉及发展规划、项目审批、社会民生等相关处室的负责人为成员；领导小组下设办公室，负责推进、指导、协调、监督本部门所属各处</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室</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及政务大厅窗口的政务公开工作，日常具体工作的组织和协调由审批办负责。同时成立了政策解读舆情回应机构，建立重要政策解读舆情回应机制，主动解读政府信息，回应社会关切的舆情。一年来在委政务公开工作领导小组的正确领导和委内各相关业务处</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室</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的共同努力下，形成了我委政府信息公开工作齐抓共管的局面。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4" w:firstLineChars="0"/>
        <w:jc w:val="both"/>
        <w:textAlignment w:val="auto"/>
        <w:outlineLvl w:val="9"/>
        <w:rPr>
          <w:rFonts w:hint="eastAsia" w:ascii="仿宋" w:hAnsi="仿宋" w:eastAsia="仿宋" w:cs="仿宋"/>
          <w:color w:val="333333"/>
          <w:kern w:val="0"/>
          <w:sz w:val="32"/>
          <w:szCs w:val="32"/>
          <w:shd w:val="clear" w:fill="FEFEFE"/>
          <w:lang w:val="en-US" w:eastAsia="zh-CN" w:bidi="ar"/>
        </w:rPr>
      </w:pPr>
      <w:r>
        <w:rPr>
          <w:rFonts w:ascii="仿宋" w:hAnsi="仿宋" w:eastAsia="仿宋" w:cs="仿宋"/>
          <w:color w:val="333333"/>
          <w:kern w:val="0"/>
          <w:sz w:val="32"/>
          <w:szCs w:val="32"/>
          <w:shd w:val="clear" w:fill="FEFEFE"/>
          <w:lang w:val="en-US" w:eastAsia="zh-CN" w:bidi="ar"/>
        </w:rPr>
        <w:t>按惯例我委在年初研究制定了《</w:t>
      </w:r>
      <w:r>
        <w:rPr>
          <w:rFonts w:hint="eastAsia" w:ascii="仿宋" w:hAnsi="仿宋" w:eastAsia="仿宋" w:cs="仿宋"/>
          <w:color w:val="333333"/>
          <w:kern w:val="0"/>
          <w:sz w:val="32"/>
          <w:szCs w:val="32"/>
          <w:shd w:val="clear" w:fill="FEFEFE"/>
          <w:lang w:val="en-US" w:eastAsia="zh-CN" w:bidi="ar"/>
        </w:rPr>
        <w:t>2017年</w:t>
      </w:r>
      <w:r>
        <w:rPr>
          <w:rFonts w:ascii="仿宋" w:hAnsi="仿宋" w:eastAsia="仿宋" w:cs="仿宋"/>
          <w:color w:val="333333"/>
          <w:kern w:val="0"/>
          <w:sz w:val="32"/>
          <w:szCs w:val="32"/>
          <w:shd w:val="clear" w:fill="FEFEFE"/>
          <w:lang w:val="en-US" w:eastAsia="zh-CN" w:bidi="ar"/>
        </w:rPr>
        <w:t>吉林市发展和改革委员会政务公开工作总体规划》</w:t>
      </w:r>
      <w:r>
        <w:rPr>
          <w:rFonts w:hint="eastAsia" w:ascii="仿宋" w:hAnsi="仿宋" w:eastAsia="仿宋" w:cs="仿宋"/>
          <w:color w:val="333333"/>
          <w:kern w:val="0"/>
          <w:sz w:val="32"/>
          <w:szCs w:val="32"/>
          <w:shd w:val="clear" w:fill="FEFEFE"/>
          <w:lang w:val="en-US" w:eastAsia="zh-CN" w:bidi="ar"/>
        </w:rPr>
        <w:t>,提出市发改委2017年度政务公开工作的总体要求和工作内容及监督管理措施，印发委内各处（室），保障政务公开常规性工作有序开展，重点性工作按时完成。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4" w:firstLineChars="0"/>
        <w:jc w:val="both"/>
        <w:textAlignment w:val="auto"/>
        <w:outlineLvl w:val="9"/>
        <w:rPr>
          <w:rFonts w:hint="eastAsia" w:ascii="仿宋" w:hAnsi="仿宋" w:eastAsia="仿宋" w:cs="仿宋"/>
          <w:color w:val="333333"/>
          <w:kern w:val="0"/>
          <w:sz w:val="32"/>
          <w:szCs w:val="32"/>
          <w:shd w:val="clear" w:fill="FEFEFE"/>
          <w:lang w:val="en-US" w:eastAsia="zh-CN" w:bidi="ar"/>
        </w:rPr>
      </w:pPr>
      <w:r>
        <w:rPr>
          <w:rFonts w:hint="eastAsia" w:ascii="仿宋" w:hAnsi="仿宋" w:eastAsia="仿宋" w:cs="仿宋"/>
          <w:color w:val="333333"/>
          <w:kern w:val="0"/>
          <w:sz w:val="32"/>
          <w:szCs w:val="32"/>
          <w:shd w:val="clear" w:fill="FEFEFE"/>
          <w:lang w:val="en-US" w:eastAsia="zh-CN" w:bidi="ar"/>
        </w:rPr>
        <w:t>按照《吉林市人民政府办公厅关于2017年政务公开重点工作任务分工的通知》（吉市政办函</w:t>
      </w:r>
      <w:r>
        <w:rPr>
          <w:rFonts w:hint="eastAsia" w:ascii="仿宋" w:hAnsi="仿宋" w:eastAsia="仿宋"/>
          <w:sz w:val="32"/>
          <w:szCs w:val="32"/>
        </w:rPr>
        <w:t>[</w:t>
      </w:r>
      <w:r>
        <w:rPr>
          <w:rFonts w:hint="eastAsia" w:ascii="仿宋" w:hAnsi="仿宋" w:eastAsia="仿宋"/>
          <w:sz w:val="32"/>
          <w:szCs w:val="32"/>
          <w:lang w:val="en-US" w:eastAsia="zh-CN"/>
        </w:rPr>
        <w:t>2017</w:t>
      </w:r>
      <w:r>
        <w:rPr>
          <w:rFonts w:hint="eastAsia" w:ascii="仿宋" w:hAnsi="仿宋" w:eastAsia="仿宋"/>
          <w:sz w:val="32"/>
          <w:szCs w:val="32"/>
        </w:rPr>
        <w:t>]</w:t>
      </w:r>
      <w:r>
        <w:rPr>
          <w:rFonts w:hint="eastAsia" w:ascii="仿宋" w:hAnsi="仿宋" w:eastAsia="仿宋"/>
          <w:sz w:val="32"/>
          <w:szCs w:val="32"/>
          <w:lang w:val="en-US" w:eastAsia="zh-CN"/>
        </w:rPr>
        <w:t>43</w:t>
      </w:r>
      <w:r>
        <w:rPr>
          <w:rFonts w:hint="eastAsia" w:ascii="仿宋" w:hAnsi="仿宋" w:eastAsia="仿宋" w:cs="仿宋"/>
          <w:color w:val="333333"/>
          <w:kern w:val="0"/>
          <w:sz w:val="32"/>
          <w:szCs w:val="32"/>
          <w:shd w:val="clear" w:fill="FEFEFE"/>
          <w:lang w:val="en-US" w:eastAsia="zh-CN" w:bidi="ar"/>
        </w:rPr>
        <w:t>号）布署,对涉及我委的工作任务进行了细化分解。围绕供给侧结构性改革主线和稳中求进的总基调，全面推荐决策、执行、管理、服务、结果公开。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4" w:firstLineChars="0"/>
        <w:jc w:val="both"/>
        <w:textAlignment w:val="auto"/>
        <w:outlineLvl w:val="9"/>
      </w:pPr>
      <w:r>
        <w:rPr>
          <w:rFonts w:ascii="仿宋" w:hAnsi="仿宋" w:eastAsia="仿宋" w:cs="仿宋"/>
          <w:color w:val="333333"/>
          <w:kern w:val="0"/>
          <w:sz w:val="32"/>
          <w:szCs w:val="32"/>
          <w:shd w:val="clear" w:fill="FEFEFE"/>
          <w:lang w:val="en-US" w:eastAsia="zh-CN" w:bidi="ar"/>
        </w:rPr>
        <w:t>建立政府信息公开培训机制，</w:t>
      </w:r>
      <w:r>
        <w:rPr>
          <w:rFonts w:hint="eastAsia" w:ascii="仿宋" w:hAnsi="仿宋" w:eastAsia="仿宋" w:cs="仿宋"/>
          <w:color w:val="333333"/>
          <w:kern w:val="0"/>
          <w:sz w:val="32"/>
          <w:szCs w:val="32"/>
          <w:shd w:val="clear" w:fill="FEFEFE"/>
          <w:lang w:val="en-US" w:eastAsia="zh-CN" w:bidi="ar"/>
        </w:rPr>
        <w:t>2017年重点开展了依申请政府信息公开制度解读培训。</w:t>
      </w:r>
      <w:r>
        <w:rPr>
          <w:rFonts w:ascii="仿宋" w:hAnsi="仿宋" w:eastAsia="仿宋" w:cs="仿宋"/>
          <w:color w:val="333333"/>
          <w:kern w:val="0"/>
          <w:sz w:val="32"/>
          <w:szCs w:val="32"/>
          <w:shd w:val="clear" w:fill="FEFEFE"/>
          <w:lang w:val="en-US" w:eastAsia="zh-CN" w:bidi="ar"/>
        </w:rPr>
        <w:t>对重要事项采取以会代训等措施加以部署和落实。继续抓好委政府信息公开工作联络员制，由各相关专业处</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室</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指定一名工作人员作为联络员，负责提出、整理本业务处</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室</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内需公开的政府信息，经处</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室</w:t>
      </w:r>
      <w:r>
        <w:rPr>
          <w:rFonts w:hint="eastAsia" w:ascii="仿宋" w:hAnsi="仿宋" w:eastAsia="仿宋" w:cs="仿宋"/>
          <w:color w:val="333333"/>
          <w:kern w:val="0"/>
          <w:sz w:val="32"/>
          <w:szCs w:val="32"/>
          <w:shd w:val="clear" w:fill="FEFEFE"/>
          <w:lang w:val="en-US" w:eastAsia="zh-CN" w:bidi="ar"/>
        </w:rPr>
        <w:t>）</w:t>
      </w:r>
      <w:r>
        <w:rPr>
          <w:rFonts w:ascii="仿宋" w:hAnsi="仿宋" w:eastAsia="仿宋" w:cs="仿宋"/>
          <w:color w:val="333333"/>
          <w:kern w:val="0"/>
          <w:sz w:val="32"/>
          <w:szCs w:val="32"/>
          <w:shd w:val="clear" w:fill="FEFEFE"/>
          <w:lang w:val="en-US" w:eastAsia="zh-CN" w:bidi="ar"/>
        </w:rPr>
        <w:t>负责人及分管主任同意并经委保密工作领导小组审核后向委政务公开工作领导小组办公室报送</w:t>
      </w:r>
      <w:r>
        <w:rPr>
          <w:rFonts w:hint="eastAsia" w:ascii="仿宋" w:hAnsi="仿宋" w:eastAsia="仿宋" w:cs="仿宋"/>
          <w:color w:val="333333"/>
          <w:kern w:val="0"/>
          <w:sz w:val="32"/>
          <w:szCs w:val="32"/>
          <w:shd w:val="clear" w:fill="FEFEFE"/>
          <w:lang w:val="en-US" w:eastAsia="zh-CN" w:bidi="ar"/>
        </w:rPr>
        <w:t>主动公开</w:t>
      </w:r>
      <w:r>
        <w:rPr>
          <w:rFonts w:ascii="仿宋" w:hAnsi="仿宋" w:eastAsia="仿宋" w:cs="仿宋"/>
          <w:color w:val="333333"/>
          <w:kern w:val="0"/>
          <w:sz w:val="32"/>
          <w:szCs w:val="32"/>
          <w:shd w:val="clear" w:fill="FEFEFE"/>
          <w:lang w:val="en-US" w:eastAsia="zh-CN" w:bidi="ar"/>
        </w:rPr>
        <w:t>信息，市发改委政务公开领导小组负责监督落实情况并将完成情况与年终绩效考核评优相结合。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（二）建立健全和落实政府信息公开工作制度情况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eastAsia="zh-CN"/>
        </w:rPr>
        <w:t>将市发改委历年来政府信息公开工作制度整理汇总，形成制度汇编。建立《吉林市发改委权责清单调整制度》、《吉林市发改委公文公开源头属性认定制度》、《吉林市发改委规范性文件审查制度》、《吉林市发改委政务舆情收集研判处置和回应制度》、《吉林市发改委重大决策预公开制度》</w:t>
      </w:r>
      <w:r>
        <w:rPr>
          <w:rFonts w:hint="eastAsia" w:ascii="仿宋" w:hAnsi="仿宋" w:eastAsia="仿宋"/>
          <w:sz w:val="32"/>
          <w:szCs w:val="32"/>
        </w:rPr>
        <w:t>建立相应的考核机制，监督政府信息公开工作</w:t>
      </w:r>
      <w:r>
        <w:rPr>
          <w:rFonts w:hint="eastAsia" w:ascii="仿宋" w:hAnsi="仿宋" w:eastAsia="仿宋"/>
          <w:sz w:val="32"/>
          <w:szCs w:val="32"/>
          <w:lang w:eastAsia="zh-CN"/>
        </w:rPr>
        <w:t>制度</w:t>
      </w:r>
      <w:r>
        <w:rPr>
          <w:rFonts w:hint="eastAsia" w:ascii="仿宋" w:hAnsi="仿宋" w:eastAsia="仿宋"/>
          <w:sz w:val="32"/>
          <w:szCs w:val="32"/>
        </w:rPr>
        <w:t>的执行情况，推动制度落实，为政府信息公开工作常态化机制建设奠定了坚实基础。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（三）完善政府信息公开指南和公开目录情况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6"/>
        <w:jc w:val="both"/>
        <w:textAlignment w:val="auto"/>
        <w:outlineLvl w:val="9"/>
      </w:pPr>
      <w:r>
        <w:rPr>
          <w:rFonts w:hint="eastAsia" w:ascii="仿宋" w:hAnsi="仿宋" w:eastAsia="仿宋" w:cs="仿宋"/>
          <w:color w:val="333333"/>
          <w:kern w:val="0"/>
          <w:sz w:val="32"/>
          <w:szCs w:val="32"/>
          <w:shd w:val="clear" w:fill="FEFEFE"/>
          <w:lang w:val="en-US" w:eastAsia="zh-CN" w:bidi="ar"/>
        </w:rPr>
        <w:t>修订并发布《吉林市发展和改革委员会2017年度政府信息公开指南》，调整《吉林市发展和改革委员会政务公开目录》。将主动公开的信息、依申请公开的信息范围及受理机构、申请步骤等内容逐一进行了公开。同时，在政务公开目录中，将国家和省、市新颁布的政策法规及委内行政审批项目等主动公开，方便信息查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（四）政府信息公开载体建设情况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配备了专门用于市政府信息公开网的专用计算机，并设专门人员及时协调调度发布信息。加强了</w:t>
      </w:r>
      <w:r>
        <w:rPr>
          <w:rFonts w:hint="eastAsia" w:ascii="仿宋" w:hAnsi="仿宋" w:eastAsia="仿宋"/>
          <w:sz w:val="32"/>
          <w:szCs w:val="32"/>
          <w:lang w:eastAsia="zh-CN"/>
        </w:rPr>
        <w:t>吉林市人民政府</w:t>
      </w:r>
      <w:r>
        <w:rPr>
          <w:rFonts w:hint="eastAsia" w:ascii="仿宋" w:hAnsi="仿宋" w:eastAsia="仿宋"/>
          <w:sz w:val="32"/>
          <w:szCs w:val="32"/>
        </w:rPr>
        <w:t>网站</w:t>
      </w:r>
      <w:r>
        <w:rPr>
          <w:rFonts w:hint="eastAsia" w:ascii="仿宋" w:hAnsi="仿宋" w:eastAsia="仿宋"/>
          <w:sz w:val="32"/>
          <w:szCs w:val="32"/>
          <w:lang w:eastAsia="zh-CN"/>
        </w:rPr>
        <w:t>发改委专栏</w:t>
      </w:r>
      <w:r>
        <w:rPr>
          <w:rFonts w:hint="eastAsia" w:ascii="仿宋" w:hAnsi="仿宋" w:eastAsia="仿宋"/>
          <w:sz w:val="32"/>
          <w:szCs w:val="32"/>
        </w:rPr>
        <w:t>的信息发布工作。建立吉林市扶贫网。及时发布扶贫工作动态及政策信息。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（五）政务公开网及部门网政府信息公开和更新情况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26"/>
        <w:jc w:val="both"/>
        <w:textAlignment w:val="auto"/>
        <w:outlineLvl w:val="9"/>
      </w:pPr>
      <w:r>
        <w:rPr>
          <w:rFonts w:hint="eastAsia" w:ascii="仿宋" w:hAnsi="仿宋" w:eastAsia="仿宋"/>
          <w:sz w:val="32"/>
          <w:szCs w:val="32"/>
        </w:rPr>
        <w:t>通过</w:t>
      </w:r>
      <w:r>
        <w:rPr>
          <w:rFonts w:ascii="仿宋" w:hAnsi="仿宋" w:eastAsia="仿宋" w:cs="仿宋"/>
          <w:color w:val="333333"/>
          <w:kern w:val="0"/>
          <w:sz w:val="32"/>
          <w:szCs w:val="32"/>
          <w:shd w:val="clear" w:fill="FEFEFE"/>
          <w:lang w:val="en-US" w:eastAsia="zh-CN" w:bidi="ar"/>
        </w:rPr>
        <w:t>政务公开网将年度受理的审批事项办理情况公示，公布政策信息及规范性文件等。对于一些全市关注的重大信息，如国民经济和社会发展综合计划规划，通过网络及江城日报、晚报等报刊同时发布。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（六）部门政府信息公共查阅点建设情况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委内保留两处政府信息公开公共查阅点，更新设施，配备了电动升降柜，方便查阅。同时及时将工作中形成的规范性文件及涉及民生的政府信息向政府信息公共查阅点报送。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（七）开展政府信息依申请公开工作情况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建立健全吉林市发改委政府信息公开依申请公开工作制度，规范流程</w:t>
      </w:r>
      <w:r>
        <w:rPr>
          <w:rFonts w:hint="eastAsia" w:ascii="仿宋" w:hAnsi="仿宋" w:eastAsia="仿宋"/>
          <w:sz w:val="32"/>
          <w:szCs w:val="32"/>
          <w:lang w:eastAsia="zh-CN"/>
        </w:rPr>
        <w:t>，</w:t>
      </w:r>
      <w:r>
        <w:rPr>
          <w:rFonts w:hint="eastAsia" w:ascii="仿宋" w:hAnsi="仿宋" w:eastAsia="仿宋"/>
          <w:sz w:val="32"/>
          <w:szCs w:val="32"/>
        </w:rPr>
        <w:t>用制度及流程保证信息公开的及时性，对符合公开条件的信息全部及时答复，使群众满意。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（八）推进重点领域政府信息公开情况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olor w:val="auto"/>
          <w:sz w:val="32"/>
          <w:szCs w:val="32"/>
          <w:lang w:val="en-US" w:eastAsia="zh-CN"/>
        </w:rPr>
      </w:pPr>
      <w:r>
        <w:rPr>
          <w:rFonts w:hint="eastAsia" w:ascii="仿宋" w:hAnsi="仿宋" w:eastAsia="仿宋"/>
          <w:sz w:val="32"/>
          <w:szCs w:val="32"/>
          <w:lang w:eastAsia="zh-CN"/>
        </w:rPr>
        <w:t>按照</w:t>
      </w:r>
      <w:r>
        <w:rPr>
          <w:rFonts w:hint="eastAsia" w:ascii="仿宋" w:hAnsi="仿宋" w:eastAsia="仿宋"/>
          <w:sz w:val="32"/>
          <w:szCs w:val="32"/>
          <w:lang w:val="en-US" w:eastAsia="zh-CN"/>
        </w:rPr>
        <w:t>2017年政务公开重点工作任务分工，在重大建设项目批准和实施，政府和社会资本合作项目信息公开，推进</w:t>
      </w:r>
      <w:r>
        <w:rPr>
          <w:rFonts w:hint="eastAsia" w:ascii="仿宋" w:hAnsi="仿宋" w:eastAsia="仿宋"/>
          <w:color w:val="auto"/>
          <w:sz w:val="32"/>
          <w:szCs w:val="32"/>
          <w:lang w:val="en-US" w:eastAsia="zh-CN"/>
        </w:rPr>
        <w:t>“放管服”改革信息公开等方面，及时做好法律法规、政策文件、项目进展等信息公开。</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仿宋" w:hAnsi="仿宋" w:eastAsia="仿宋"/>
          <w:sz w:val="32"/>
          <w:szCs w:val="32"/>
        </w:rPr>
      </w:pPr>
      <w:r>
        <w:rPr>
          <w:rFonts w:hint="eastAsia" w:ascii="仿宋" w:hAnsi="仿宋" w:eastAsia="仿宋"/>
          <w:sz w:val="32"/>
          <w:szCs w:val="32"/>
        </w:rPr>
        <w:t>(九)其他需要说明的情况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年度，对市发改委权力清单、责任清单实行动态管理，并将调整后的权责清单及时发布，接受社会各届监督。</w:t>
      </w:r>
    </w:p>
    <w:p>
      <w:pPr>
        <w:keepNext w:val="0"/>
        <w:keepLines w:val="0"/>
        <w:pageBreakBefore w:val="0"/>
        <w:kinsoku/>
        <w:wordWrap/>
        <w:overflowPunct/>
        <w:topLinePunct w:val="0"/>
        <w:autoSpaceDE/>
        <w:autoSpaceDN/>
        <w:bidi w:val="0"/>
        <w:adjustRightInd/>
        <w:snapToGrid/>
        <w:spacing w:line="560" w:lineRule="exact"/>
        <w:ind w:left="159" w:leftChars="76" w:firstLine="480" w:firstLineChars="150"/>
        <w:textAlignment w:val="auto"/>
        <w:rPr>
          <w:rFonts w:ascii="仿宋" w:hAnsi="仿宋" w:eastAsia="仿宋"/>
          <w:sz w:val="32"/>
          <w:szCs w:val="32"/>
        </w:rPr>
      </w:pPr>
      <w:r>
        <w:rPr>
          <w:rFonts w:hint="eastAsia" w:ascii="仿宋" w:hAnsi="仿宋" w:eastAsia="仿宋"/>
          <w:sz w:val="32"/>
          <w:szCs w:val="32"/>
        </w:rPr>
        <w:t>进一步加大政府信息公开的力度，推进财政预算支出公开。将市发改委201</w:t>
      </w:r>
      <w:r>
        <w:rPr>
          <w:rFonts w:hint="eastAsia" w:ascii="仿宋" w:hAnsi="仿宋" w:eastAsia="仿宋"/>
          <w:sz w:val="32"/>
          <w:szCs w:val="32"/>
          <w:lang w:val="en-US" w:eastAsia="zh-CN"/>
        </w:rPr>
        <w:t>7</w:t>
      </w:r>
      <w:r>
        <w:rPr>
          <w:rFonts w:hint="eastAsia" w:ascii="仿宋" w:hAnsi="仿宋" w:eastAsia="仿宋"/>
          <w:sz w:val="32"/>
          <w:szCs w:val="32"/>
        </w:rPr>
        <w:t>年度财政拨款支出预算表及“三公”经费预算统计表等相关信息在</w:t>
      </w:r>
      <w:r>
        <w:rPr>
          <w:rFonts w:hint="eastAsia" w:ascii="仿宋" w:hAnsi="仿宋" w:eastAsia="仿宋"/>
          <w:sz w:val="32"/>
          <w:szCs w:val="32"/>
          <w:lang w:eastAsia="zh-CN"/>
        </w:rPr>
        <w:t>财政局专</w:t>
      </w:r>
      <w:r>
        <w:rPr>
          <w:rFonts w:hint="eastAsia" w:ascii="仿宋" w:hAnsi="仿宋" w:eastAsia="仿宋"/>
          <w:sz w:val="32"/>
          <w:szCs w:val="32"/>
        </w:rPr>
        <w:t>网上公开。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二、主动公开政府信息情况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（一）主动公开政府信息数。</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年通过委网站及市政务公开网主动公开政府信息数</w:t>
      </w:r>
      <w:r>
        <w:rPr>
          <w:rFonts w:hint="eastAsia" w:ascii="仿宋" w:hAnsi="仿宋" w:eastAsia="仿宋"/>
          <w:sz w:val="32"/>
          <w:szCs w:val="32"/>
          <w:lang w:val="en-US" w:eastAsia="zh-CN"/>
        </w:rPr>
        <w:t>74</w:t>
      </w:r>
      <w:r>
        <w:rPr>
          <w:rFonts w:hint="eastAsia" w:ascii="仿宋" w:hAnsi="仿宋" w:eastAsia="仿宋"/>
          <w:sz w:val="32"/>
          <w:szCs w:val="32"/>
        </w:rPr>
        <w:t>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（二）通过不同渠道和方式公开政府信息的情况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目前我委公开政府信息的渠道和方式，主要是依靠委网站和市政务公开网。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三、回应解读情况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年，市发改委</w:t>
      </w:r>
      <w:r>
        <w:rPr>
          <w:rFonts w:hint="eastAsia" w:ascii="仿宋" w:hAnsi="仿宋" w:eastAsia="仿宋"/>
          <w:sz w:val="32"/>
          <w:szCs w:val="32"/>
          <w:lang w:eastAsia="zh-CN"/>
        </w:rPr>
        <w:t>通过不同渠道和方式回应解读</w:t>
      </w:r>
      <w:r>
        <w:rPr>
          <w:rFonts w:hint="eastAsia" w:ascii="仿宋" w:hAnsi="仿宋" w:eastAsia="仿宋"/>
          <w:sz w:val="32"/>
          <w:szCs w:val="32"/>
          <w:lang w:val="en-US" w:eastAsia="zh-CN"/>
        </w:rPr>
        <w:t>7次，其中，参加或举办新闻发布会5次。（主要领导参加新闻发布会4次），政策解读稿件发布了数2篇，分别就如何提高经济发展质量，增强发展后劲；如何做好迎接中央环保督查；如何在工作中落实新发展理念等进行了发布和解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四、依申请公开政府信息情况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年，群众</w:t>
      </w:r>
      <w:r>
        <w:rPr>
          <w:rFonts w:hint="eastAsia" w:ascii="仿宋" w:hAnsi="仿宋" w:eastAsia="仿宋"/>
          <w:sz w:val="32"/>
          <w:szCs w:val="32"/>
          <w:lang w:eastAsia="zh-CN"/>
        </w:rPr>
        <w:t>向市发改委</w:t>
      </w:r>
      <w:r>
        <w:rPr>
          <w:rFonts w:hint="eastAsia" w:ascii="仿宋" w:hAnsi="仿宋" w:eastAsia="仿宋"/>
          <w:sz w:val="32"/>
          <w:szCs w:val="32"/>
        </w:rPr>
        <w:t>提出的政府信息公开申请总数为</w:t>
      </w:r>
      <w:r>
        <w:rPr>
          <w:rFonts w:hint="eastAsia" w:ascii="仿宋" w:hAnsi="仿宋" w:eastAsia="仿宋"/>
          <w:sz w:val="32"/>
          <w:szCs w:val="32"/>
          <w:lang w:val="en-US" w:eastAsia="zh-CN"/>
        </w:rPr>
        <w:t>2</w:t>
      </w:r>
      <w:r>
        <w:rPr>
          <w:rFonts w:hint="eastAsia" w:ascii="仿宋" w:hAnsi="仿宋" w:eastAsia="仿宋"/>
          <w:sz w:val="32"/>
          <w:szCs w:val="32"/>
        </w:rPr>
        <w:t>件，当面申请</w:t>
      </w:r>
      <w:r>
        <w:rPr>
          <w:rFonts w:hint="eastAsia" w:ascii="仿宋" w:hAnsi="仿宋" w:eastAsia="仿宋"/>
          <w:sz w:val="32"/>
          <w:szCs w:val="32"/>
          <w:lang w:val="en-US" w:eastAsia="zh-CN"/>
        </w:rPr>
        <w:t>1件</w:t>
      </w:r>
      <w:r>
        <w:rPr>
          <w:rFonts w:hint="eastAsia" w:ascii="仿宋" w:hAnsi="仿宋" w:eastAsia="仿宋"/>
          <w:sz w:val="32"/>
          <w:szCs w:val="32"/>
        </w:rPr>
        <w:t>，</w:t>
      </w:r>
      <w:r>
        <w:rPr>
          <w:rFonts w:hint="eastAsia" w:ascii="仿宋" w:hAnsi="仿宋" w:eastAsia="仿宋"/>
          <w:sz w:val="32"/>
          <w:szCs w:val="32"/>
          <w:lang w:eastAsia="zh-CN"/>
        </w:rPr>
        <w:t>信函申请</w:t>
      </w:r>
      <w:r>
        <w:rPr>
          <w:rFonts w:hint="eastAsia" w:ascii="仿宋" w:hAnsi="仿宋" w:eastAsia="仿宋"/>
          <w:sz w:val="32"/>
          <w:szCs w:val="32"/>
          <w:lang w:val="en-US" w:eastAsia="zh-CN"/>
        </w:rPr>
        <w:t>1件，</w:t>
      </w:r>
      <w:r>
        <w:rPr>
          <w:rFonts w:hint="eastAsia" w:ascii="仿宋" w:hAnsi="仿宋" w:eastAsia="仿宋"/>
          <w:sz w:val="32"/>
          <w:szCs w:val="32"/>
        </w:rPr>
        <w:t>均不涉密</w:t>
      </w:r>
      <w:r>
        <w:rPr>
          <w:rFonts w:hint="eastAsia" w:ascii="仿宋" w:hAnsi="仿宋" w:eastAsia="仿宋"/>
          <w:sz w:val="32"/>
          <w:szCs w:val="32"/>
          <w:lang w:eastAsia="zh-CN"/>
        </w:rPr>
        <w:t>，</w:t>
      </w:r>
      <w:r>
        <w:rPr>
          <w:rFonts w:hint="eastAsia" w:ascii="仿宋" w:hAnsi="仿宋" w:eastAsia="仿宋"/>
          <w:color w:val="auto"/>
          <w:sz w:val="32"/>
          <w:szCs w:val="32"/>
        </w:rPr>
        <w:t>全部同意公开并按时答复办结，不收取任何的检索、</w:t>
      </w:r>
      <w:r>
        <w:rPr>
          <w:rFonts w:hint="eastAsia" w:ascii="仿宋" w:hAnsi="仿宋" w:eastAsia="仿宋"/>
          <w:sz w:val="32"/>
          <w:szCs w:val="32"/>
        </w:rPr>
        <w:t>复制、邮寄等费用。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五、行政复议、诉讼和举报投诉情况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截止201</w:t>
      </w:r>
      <w:r>
        <w:rPr>
          <w:rFonts w:hint="eastAsia" w:ascii="仿宋" w:hAnsi="仿宋" w:eastAsia="仿宋"/>
          <w:sz w:val="32"/>
          <w:szCs w:val="32"/>
          <w:lang w:val="en-US" w:eastAsia="zh-CN"/>
        </w:rPr>
        <w:t>7</w:t>
      </w:r>
      <w:r>
        <w:rPr>
          <w:rFonts w:hint="eastAsia" w:ascii="仿宋" w:hAnsi="仿宋" w:eastAsia="仿宋"/>
          <w:sz w:val="32"/>
          <w:szCs w:val="32"/>
        </w:rPr>
        <w:t>年（含本年度）末，全年未收到与信息公开相关的行政复议、诉讼和举报投诉情况。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六、机构建设、保障经费和培训会议情况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年我委设置政府信息公开查阅点数２个，兼职从事政府信息公开工作人员数</w:t>
      </w:r>
      <w:r>
        <w:rPr>
          <w:rFonts w:hint="eastAsia" w:ascii="仿宋" w:hAnsi="仿宋" w:eastAsia="仿宋"/>
          <w:sz w:val="32"/>
          <w:szCs w:val="32"/>
          <w:lang w:val="en-US" w:eastAsia="zh-CN"/>
        </w:rPr>
        <w:t>3</w:t>
      </w:r>
      <w:r>
        <w:rPr>
          <w:rFonts w:hint="eastAsia" w:ascii="仿宋" w:hAnsi="仿宋" w:eastAsia="仿宋"/>
          <w:sz w:val="32"/>
          <w:szCs w:val="32"/>
        </w:rPr>
        <w:t>人。全年</w:t>
      </w:r>
      <w:r>
        <w:rPr>
          <w:rFonts w:hint="eastAsia" w:ascii="仿宋" w:hAnsi="仿宋" w:eastAsia="仿宋"/>
          <w:sz w:val="32"/>
          <w:szCs w:val="32"/>
          <w:lang w:eastAsia="zh-CN"/>
        </w:rPr>
        <w:t>开展</w:t>
      </w:r>
      <w:r>
        <w:rPr>
          <w:rFonts w:hint="eastAsia" w:ascii="仿宋" w:hAnsi="仿宋" w:eastAsia="仿宋"/>
          <w:sz w:val="32"/>
          <w:szCs w:val="32"/>
        </w:rPr>
        <w:t>政府信息公开培训1次，接受培训人员</w:t>
      </w:r>
      <w:r>
        <w:rPr>
          <w:rFonts w:hint="eastAsia" w:ascii="仿宋" w:hAnsi="仿宋" w:eastAsia="仿宋"/>
          <w:sz w:val="32"/>
          <w:szCs w:val="32"/>
          <w:lang w:val="en-US" w:eastAsia="zh-CN"/>
        </w:rPr>
        <w:t>58</w:t>
      </w:r>
      <w:r>
        <w:rPr>
          <w:rFonts w:hint="eastAsia" w:ascii="仿宋" w:hAnsi="仿宋" w:eastAsia="仿宋"/>
          <w:sz w:val="32"/>
          <w:szCs w:val="32"/>
        </w:rPr>
        <w:t>人。政府信息公开工作领导小组扩大例会</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次</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b/>
          <w:sz w:val="32"/>
          <w:szCs w:val="32"/>
        </w:rPr>
      </w:pPr>
      <w:r>
        <w:rPr>
          <w:rFonts w:hint="eastAsia" w:ascii="仿宋" w:hAnsi="仿宋" w:eastAsia="仿宋"/>
          <w:b/>
          <w:sz w:val="32"/>
          <w:szCs w:val="32"/>
        </w:rPr>
        <w:t>七、存在问题及工作打算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存在问题：</w:t>
      </w:r>
      <w:r>
        <w:rPr>
          <w:rFonts w:hint="eastAsia" w:ascii="仿宋" w:hAnsi="仿宋" w:eastAsia="仿宋"/>
          <w:sz w:val="32"/>
          <w:szCs w:val="32"/>
          <w:lang w:eastAsia="zh-CN"/>
        </w:rPr>
        <w:t>由于人力、物力限制，部门网站建设尚需加强，内容尚需完善。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年，我委将按照全市政务公开工作的统一部署，结合本单位的实际，重点抓好以下几项工作：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 w:hAnsi="仿宋" w:eastAsia="仿宋" w:cs="仿宋"/>
          <w:color w:val="333333"/>
          <w:kern w:val="0"/>
          <w:sz w:val="32"/>
          <w:szCs w:val="32"/>
          <w:shd w:val="clear" w:fill="FEFEFE"/>
          <w:lang w:val="en-US" w:eastAsia="zh-CN" w:bidi="ar"/>
        </w:rPr>
        <w:t>一是以法制政府绩效考核为契机，深入推进政府信息公开，尤其是重点领域、重要方面、关键环节的政府信息公开。加强和完善制度，在建设公开透明的政府方面履职尽责。</w:t>
      </w:r>
      <w:r>
        <w:rPr>
          <w:rFonts w:hint="eastAsia" w:ascii="仿宋" w:hAnsi="仿宋" w:eastAsia="仿宋"/>
          <w:sz w:val="32"/>
          <w:szCs w:val="32"/>
        </w:rPr>
        <w:t>二是</w:t>
      </w:r>
      <w:r>
        <w:rPr>
          <w:rFonts w:hint="eastAsia" w:ascii="仿宋" w:hAnsi="仿宋" w:eastAsia="仿宋"/>
          <w:sz w:val="32"/>
          <w:szCs w:val="32"/>
          <w:lang w:eastAsia="zh-CN"/>
        </w:rPr>
        <w:t>以</w:t>
      </w:r>
      <w:r>
        <w:rPr>
          <w:rFonts w:hint="eastAsia" w:ascii="仿宋" w:hAnsi="仿宋" w:eastAsia="仿宋"/>
          <w:sz w:val="32"/>
          <w:szCs w:val="32"/>
          <w:lang w:val="en-US" w:eastAsia="zh-CN"/>
        </w:rPr>
        <w:t>2018年全市政府信息公开重点任务为抓手，细化任务，认真分解落实。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新宋体" w:eastAsia="黑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78" w:leftChars="-85" w:right="-153" w:rightChars="-73"/>
        <w:textAlignment w:val="auto"/>
        <w:rPr>
          <w:rFonts w:ascii="仿宋_GB2312" w:hAnsi="新宋体" w:eastAsia="仿宋_GB2312"/>
          <w:color w:val="000000"/>
          <w:sz w:val="18"/>
          <w:szCs w:val="18"/>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left"/>
        <w:textAlignment w:val="auto"/>
        <w:rPr>
          <w:rFonts w:ascii="仿宋_GB2312" w:hAnsi="宋体" w:eastAsia="仿宋_GB2312" w:cs="宋体"/>
          <w:kern w:val="0"/>
          <w:sz w:val="30"/>
          <w:szCs w:val="30"/>
        </w:rPr>
      </w:pPr>
      <w:bookmarkStart w:id="0" w:name="_GoBack"/>
      <w:bookmarkEnd w:id="0"/>
    </w:p>
    <w:sectPr>
      <w:headerReference r:id="rId3" w:type="default"/>
      <w:footerReference r:id="rId4" w:type="default"/>
      <w:footerReference r:id="rId5"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Kozuka Mincho Pro R">
    <w:altName w:val="MS PMincho"/>
    <w:panose1 w:val="02020400000000000000"/>
    <w:charset w:val="80"/>
    <w:family w:val="auto"/>
    <w:pitch w:val="default"/>
    <w:sig w:usb0="00000000" w:usb1="00000000" w:usb2="00000012" w:usb3="00000000" w:csb0="20020005" w:csb1="00000000"/>
  </w:font>
  <w:font w:name="Prestige Elite Std">
    <w:altName w:val="Segoe Print"/>
    <w:panose1 w:val="02060509020206020304"/>
    <w:charset w:val="00"/>
    <w:family w:val="auto"/>
    <w:pitch w:val="default"/>
    <w:sig w:usb0="00000000" w:usb1="00000000" w:usb2="00000000" w:usb3="00000000" w:csb0="60000001" w:csb1="00000000"/>
  </w:font>
  <w:font w:name="MS PMincho">
    <w:panose1 w:val="02020600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仿宋_GB2312" w:eastAsia="仿宋_GB2312"/>
        <w:sz w:val="28"/>
        <w:szCs w:val="28"/>
      </w:rPr>
    </w:pPr>
    <w:r>
      <w:rPr>
        <w:rStyle w:val="8"/>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Style w:val="8"/>
        <w:rFonts w:hint="eastAsia" w:ascii="仿宋_GB2312" w:eastAsia="仿宋_GB2312"/>
        <w:sz w:val="28"/>
        <w:szCs w:val="28"/>
      </w:rPr>
      <w:fldChar w:fldCharType="separate"/>
    </w:r>
    <w:r>
      <w:rPr>
        <w:rStyle w:val="8"/>
        <w:rFonts w:ascii="仿宋_GB2312" w:eastAsia="仿宋_GB2312"/>
        <w:sz w:val="28"/>
        <w:szCs w:val="28"/>
      </w:rPr>
      <w:t>- 10 -</w:t>
    </w:r>
    <w:r>
      <w:rPr>
        <w:rStyle w:val="8"/>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72C3F"/>
    <w:multiLevelType w:val="singleLevel"/>
    <w:tmpl w:val="7C872C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C1"/>
    <w:rsid w:val="000028B1"/>
    <w:rsid w:val="00003163"/>
    <w:rsid w:val="00004044"/>
    <w:rsid w:val="00004513"/>
    <w:rsid w:val="00013A61"/>
    <w:rsid w:val="000143AF"/>
    <w:rsid w:val="000232E5"/>
    <w:rsid w:val="00023771"/>
    <w:rsid w:val="00045F40"/>
    <w:rsid w:val="00051715"/>
    <w:rsid w:val="00051720"/>
    <w:rsid w:val="000529B0"/>
    <w:rsid w:val="000531BF"/>
    <w:rsid w:val="00054A96"/>
    <w:rsid w:val="0005669C"/>
    <w:rsid w:val="00060E28"/>
    <w:rsid w:val="00065D83"/>
    <w:rsid w:val="00067713"/>
    <w:rsid w:val="00073B1A"/>
    <w:rsid w:val="000814BF"/>
    <w:rsid w:val="00087185"/>
    <w:rsid w:val="000961DA"/>
    <w:rsid w:val="000A0CBA"/>
    <w:rsid w:val="000A1712"/>
    <w:rsid w:val="000A6F9F"/>
    <w:rsid w:val="000C1012"/>
    <w:rsid w:val="000C65BA"/>
    <w:rsid w:val="000E593D"/>
    <w:rsid w:val="000E68DF"/>
    <w:rsid w:val="000E7FF4"/>
    <w:rsid w:val="000F0A07"/>
    <w:rsid w:val="000F34CF"/>
    <w:rsid w:val="001038E1"/>
    <w:rsid w:val="00110501"/>
    <w:rsid w:val="00110632"/>
    <w:rsid w:val="00111C2C"/>
    <w:rsid w:val="001221F9"/>
    <w:rsid w:val="00122ACB"/>
    <w:rsid w:val="00127115"/>
    <w:rsid w:val="001310C0"/>
    <w:rsid w:val="001324DD"/>
    <w:rsid w:val="00133128"/>
    <w:rsid w:val="00134B6B"/>
    <w:rsid w:val="00135470"/>
    <w:rsid w:val="00136714"/>
    <w:rsid w:val="0014032A"/>
    <w:rsid w:val="0014205C"/>
    <w:rsid w:val="001432C9"/>
    <w:rsid w:val="00143CD2"/>
    <w:rsid w:val="0014415C"/>
    <w:rsid w:val="001514C5"/>
    <w:rsid w:val="00155E06"/>
    <w:rsid w:val="00162929"/>
    <w:rsid w:val="00165724"/>
    <w:rsid w:val="001674D4"/>
    <w:rsid w:val="00167E17"/>
    <w:rsid w:val="001711ED"/>
    <w:rsid w:val="0017137B"/>
    <w:rsid w:val="0017333B"/>
    <w:rsid w:val="00180104"/>
    <w:rsid w:val="001857AA"/>
    <w:rsid w:val="00187A6F"/>
    <w:rsid w:val="00193AA6"/>
    <w:rsid w:val="00193D3E"/>
    <w:rsid w:val="0019633A"/>
    <w:rsid w:val="001A16DA"/>
    <w:rsid w:val="001A4727"/>
    <w:rsid w:val="001A48EF"/>
    <w:rsid w:val="001A6107"/>
    <w:rsid w:val="001A6EC7"/>
    <w:rsid w:val="001A7D55"/>
    <w:rsid w:val="001B1F62"/>
    <w:rsid w:val="001B64D5"/>
    <w:rsid w:val="001C0D8D"/>
    <w:rsid w:val="001C78F8"/>
    <w:rsid w:val="001D44D1"/>
    <w:rsid w:val="001D5781"/>
    <w:rsid w:val="001E017C"/>
    <w:rsid w:val="001E3ADB"/>
    <w:rsid w:val="001E7CC9"/>
    <w:rsid w:val="001F57DE"/>
    <w:rsid w:val="001F62C7"/>
    <w:rsid w:val="001F6DEE"/>
    <w:rsid w:val="00216240"/>
    <w:rsid w:val="0022288E"/>
    <w:rsid w:val="00226E08"/>
    <w:rsid w:val="002321AC"/>
    <w:rsid w:val="00233942"/>
    <w:rsid w:val="00233F9D"/>
    <w:rsid w:val="00234927"/>
    <w:rsid w:val="002419EC"/>
    <w:rsid w:val="00246DCD"/>
    <w:rsid w:val="00246FF3"/>
    <w:rsid w:val="00253421"/>
    <w:rsid w:val="002563EB"/>
    <w:rsid w:val="00256CB9"/>
    <w:rsid w:val="0028789E"/>
    <w:rsid w:val="00292BA2"/>
    <w:rsid w:val="00295595"/>
    <w:rsid w:val="00297FF0"/>
    <w:rsid w:val="002A3D30"/>
    <w:rsid w:val="002B4A88"/>
    <w:rsid w:val="002E2B09"/>
    <w:rsid w:val="002E3F20"/>
    <w:rsid w:val="002E6A64"/>
    <w:rsid w:val="003018C8"/>
    <w:rsid w:val="00301F81"/>
    <w:rsid w:val="00304F2F"/>
    <w:rsid w:val="003214B3"/>
    <w:rsid w:val="00323F0A"/>
    <w:rsid w:val="00331C25"/>
    <w:rsid w:val="003468DF"/>
    <w:rsid w:val="00351549"/>
    <w:rsid w:val="003756BC"/>
    <w:rsid w:val="00375CB1"/>
    <w:rsid w:val="00376523"/>
    <w:rsid w:val="00381FAD"/>
    <w:rsid w:val="00384615"/>
    <w:rsid w:val="00391D5B"/>
    <w:rsid w:val="00392D6E"/>
    <w:rsid w:val="003A1E7C"/>
    <w:rsid w:val="003A2F10"/>
    <w:rsid w:val="003B6C93"/>
    <w:rsid w:val="003C4C8F"/>
    <w:rsid w:val="003C700A"/>
    <w:rsid w:val="003D6C4C"/>
    <w:rsid w:val="003D72CD"/>
    <w:rsid w:val="003E0835"/>
    <w:rsid w:val="003E742F"/>
    <w:rsid w:val="003F5365"/>
    <w:rsid w:val="003F67C3"/>
    <w:rsid w:val="00403962"/>
    <w:rsid w:val="00407F2C"/>
    <w:rsid w:val="00410699"/>
    <w:rsid w:val="00425364"/>
    <w:rsid w:val="00427CA6"/>
    <w:rsid w:val="00431557"/>
    <w:rsid w:val="00437337"/>
    <w:rsid w:val="00444955"/>
    <w:rsid w:val="00452040"/>
    <w:rsid w:val="004669D5"/>
    <w:rsid w:val="004726F5"/>
    <w:rsid w:val="00474202"/>
    <w:rsid w:val="004744D7"/>
    <w:rsid w:val="00476A3E"/>
    <w:rsid w:val="00480CA6"/>
    <w:rsid w:val="004843E2"/>
    <w:rsid w:val="00492B40"/>
    <w:rsid w:val="00494F3D"/>
    <w:rsid w:val="0049725B"/>
    <w:rsid w:val="004A1E76"/>
    <w:rsid w:val="004B2D51"/>
    <w:rsid w:val="004C057B"/>
    <w:rsid w:val="004C10B5"/>
    <w:rsid w:val="004C54DF"/>
    <w:rsid w:val="004D0AAB"/>
    <w:rsid w:val="004D5F13"/>
    <w:rsid w:val="004E0262"/>
    <w:rsid w:val="004E2E60"/>
    <w:rsid w:val="005026CB"/>
    <w:rsid w:val="0051025F"/>
    <w:rsid w:val="00511615"/>
    <w:rsid w:val="00514874"/>
    <w:rsid w:val="00523C18"/>
    <w:rsid w:val="005307E0"/>
    <w:rsid w:val="00537794"/>
    <w:rsid w:val="0054216F"/>
    <w:rsid w:val="0054258A"/>
    <w:rsid w:val="005435B7"/>
    <w:rsid w:val="00554412"/>
    <w:rsid w:val="00566D77"/>
    <w:rsid w:val="00567D54"/>
    <w:rsid w:val="005761AE"/>
    <w:rsid w:val="00597F66"/>
    <w:rsid w:val="005A0AA5"/>
    <w:rsid w:val="005B01F1"/>
    <w:rsid w:val="005C57C3"/>
    <w:rsid w:val="005C5CEC"/>
    <w:rsid w:val="005C7D18"/>
    <w:rsid w:val="005D0CAC"/>
    <w:rsid w:val="005E1D12"/>
    <w:rsid w:val="005E2479"/>
    <w:rsid w:val="005E4C8B"/>
    <w:rsid w:val="005F57F3"/>
    <w:rsid w:val="005F64AD"/>
    <w:rsid w:val="005F7FB5"/>
    <w:rsid w:val="00604D99"/>
    <w:rsid w:val="0062211D"/>
    <w:rsid w:val="006221C5"/>
    <w:rsid w:val="006366E9"/>
    <w:rsid w:val="00641A00"/>
    <w:rsid w:val="006455F3"/>
    <w:rsid w:val="00650DB5"/>
    <w:rsid w:val="00654282"/>
    <w:rsid w:val="00667871"/>
    <w:rsid w:val="00672A44"/>
    <w:rsid w:val="00673C00"/>
    <w:rsid w:val="00675AD9"/>
    <w:rsid w:val="00680C61"/>
    <w:rsid w:val="00682F03"/>
    <w:rsid w:val="006878B8"/>
    <w:rsid w:val="00691B81"/>
    <w:rsid w:val="00691CA3"/>
    <w:rsid w:val="00696DB5"/>
    <w:rsid w:val="006A2F9B"/>
    <w:rsid w:val="006A577A"/>
    <w:rsid w:val="006B1059"/>
    <w:rsid w:val="006B132A"/>
    <w:rsid w:val="006B3400"/>
    <w:rsid w:val="006C22DC"/>
    <w:rsid w:val="006C2B98"/>
    <w:rsid w:val="006C6FB1"/>
    <w:rsid w:val="006D11C1"/>
    <w:rsid w:val="006D1606"/>
    <w:rsid w:val="006D461A"/>
    <w:rsid w:val="006D5E62"/>
    <w:rsid w:val="006D645B"/>
    <w:rsid w:val="006D7CA0"/>
    <w:rsid w:val="006E0304"/>
    <w:rsid w:val="006E19A7"/>
    <w:rsid w:val="006E35CC"/>
    <w:rsid w:val="006F5FBE"/>
    <w:rsid w:val="007008D8"/>
    <w:rsid w:val="00703FDC"/>
    <w:rsid w:val="007138AC"/>
    <w:rsid w:val="00717FC8"/>
    <w:rsid w:val="00725481"/>
    <w:rsid w:val="007263D4"/>
    <w:rsid w:val="00727954"/>
    <w:rsid w:val="00735E58"/>
    <w:rsid w:val="00741BC1"/>
    <w:rsid w:val="00746DA5"/>
    <w:rsid w:val="00751CD6"/>
    <w:rsid w:val="00753A20"/>
    <w:rsid w:val="0075644B"/>
    <w:rsid w:val="00765FB3"/>
    <w:rsid w:val="007705C6"/>
    <w:rsid w:val="00772FC8"/>
    <w:rsid w:val="007743AB"/>
    <w:rsid w:val="007818E8"/>
    <w:rsid w:val="00781BB9"/>
    <w:rsid w:val="00786509"/>
    <w:rsid w:val="007917C4"/>
    <w:rsid w:val="007933B9"/>
    <w:rsid w:val="007960A3"/>
    <w:rsid w:val="0079653F"/>
    <w:rsid w:val="0079734A"/>
    <w:rsid w:val="007A4A30"/>
    <w:rsid w:val="007B181F"/>
    <w:rsid w:val="007B72E8"/>
    <w:rsid w:val="007D0BC8"/>
    <w:rsid w:val="007D36B6"/>
    <w:rsid w:val="007E6506"/>
    <w:rsid w:val="007F3CE9"/>
    <w:rsid w:val="007F4981"/>
    <w:rsid w:val="007F6C97"/>
    <w:rsid w:val="00816929"/>
    <w:rsid w:val="00816D54"/>
    <w:rsid w:val="0082134F"/>
    <w:rsid w:val="008312A2"/>
    <w:rsid w:val="00831BC6"/>
    <w:rsid w:val="00836009"/>
    <w:rsid w:val="00841302"/>
    <w:rsid w:val="00841E9F"/>
    <w:rsid w:val="00843199"/>
    <w:rsid w:val="00843358"/>
    <w:rsid w:val="008447AC"/>
    <w:rsid w:val="00850161"/>
    <w:rsid w:val="00856E34"/>
    <w:rsid w:val="00857D09"/>
    <w:rsid w:val="00861D7C"/>
    <w:rsid w:val="0087409C"/>
    <w:rsid w:val="008821BA"/>
    <w:rsid w:val="00883A06"/>
    <w:rsid w:val="00894D0E"/>
    <w:rsid w:val="008A07FA"/>
    <w:rsid w:val="008A26FB"/>
    <w:rsid w:val="008B019C"/>
    <w:rsid w:val="008B55FA"/>
    <w:rsid w:val="008D650C"/>
    <w:rsid w:val="008D7B01"/>
    <w:rsid w:val="008E187B"/>
    <w:rsid w:val="008E1A16"/>
    <w:rsid w:val="008E2E90"/>
    <w:rsid w:val="008E36B3"/>
    <w:rsid w:val="008E562D"/>
    <w:rsid w:val="008F2D15"/>
    <w:rsid w:val="008F6745"/>
    <w:rsid w:val="009009AA"/>
    <w:rsid w:val="009025A7"/>
    <w:rsid w:val="0091112F"/>
    <w:rsid w:val="00915B34"/>
    <w:rsid w:val="00916223"/>
    <w:rsid w:val="00920E06"/>
    <w:rsid w:val="00926416"/>
    <w:rsid w:val="00940F7A"/>
    <w:rsid w:val="0095336B"/>
    <w:rsid w:val="00954E04"/>
    <w:rsid w:val="00955218"/>
    <w:rsid w:val="0095666C"/>
    <w:rsid w:val="00957B0D"/>
    <w:rsid w:val="00971716"/>
    <w:rsid w:val="00976582"/>
    <w:rsid w:val="009902E4"/>
    <w:rsid w:val="00991E74"/>
    <w:rsid w:val="00992876"/>
    <w:rsid w:val="00995CAB"/>
    <w:rsid w:val="009A2A01"/>
    <w:rsid w:val="009A30D6"/>
    <w:rsid w:val="009A34F8"/>
    <w:rsid w:val="009B1A8F"/>
    <w:rsid w:val="009B32A4"/>
    <w:rsid w:val="009B5043"/>
    <w:rsid w:val="009D73D2"/>
    <w:rsid w:val="009E12D8"/>
    <w:rsid w:val="009E6976"/>
    <w:rsid w:val="009F1407"/>
    <w:rsid w:val="009F78F4"/>
    <w:rsid w:val="00A0065F"/>
    <w:rsid w:val="00A13674"/>
    <w:rsid w:val="00A143A5"/>
    <w:rsid w:val="00A14FD8"/>
    <w:rsid w:val="00A169E5"/>
    <w:rsid w:val="00A20916"/>
    <w:rsid w:val="00A33DE2"/>
    <w:rsid w:val="00A3507D"/>
    <w:rsid w:val="00A45953"/>
    <w:rsid w:val="00A47E71"/>
    <w:rsid w:val="00A5077C"/>
    <w:rsid w:val="00A5350C"/>
    <w:rsid w:val="00A623D6"/>
    <w:rsid w:val="00A62870"/>
    <w:rsid w:val="00A64557"/>
    <w:rsid w:val="00A73A01"/>
    <w:rsid w:val="00A91E60"/>
    <w:rsid w:val="00A96980"/>
    <w:rsid w:val="00A97E83"/>
    <w:rsid w:val="00AA2061"/>
    <w:rsid w:val="00AA3F5C"/>
    <w:rsid w:val="00AB12C5"/>
    <w:rsid w:val="00AC30E6"/>
    <w:rsid w:val="00AC4106"/>
    <w:rsid w:val="00AD009F"/>
    <w:rsid w:val="00AD3468"/>
    <w:rsid w:val="00AD54A3"/>
    <w:rsid w:val="00AD733D"/>
    <w:rsid w:val="00AD7547"/>
    <w:rsid w:val="00AE32C4"/>
    <w:rsid w:val="00AF12C7"/>
    <w:rsid w:val="00AF17FE"/>
    <w:rsid w:val="00AF1857"/>
    <w:rsid w:val="00AF3511"/>
    <w:rsid w:val="00AF761A"/>
    <w:rsid w:val="00B075CA"/>
    <w:rsid w:val="00B172AD"/>
    <w:rsid w:val="00B17589"/>
    <w:rsid w:val="00B17E81"/>
    <w:rsid w:val="00B17F69"/>
    <w:rsid w:val="00B2484B"/>
    <w:rsid w:val="00B378C4"/>
    <w:rsid w:val="00B424FE"/>
    <w:rsid w:val="00B53058"/>
    <w:rsid w:val="00B54772"/>
    <w:rsid w:val="00B5635C"/>
    <w:rsid w:val="00B63482"/>
    <w:rsid w:val="00B66A5D"/>
    <w:rsid w:val="00B67274"/>
    <w:rsid w:val="00B67669"/>
    <w:rsid w:val="00B82395"/>
    <w:rsid w:val="00B82701"/>
    <w:rsid w:val="00B909B1"/>
    <w:rsid w:val="00B911F9"/>
    <w:rsid w:val="00B924B5"/>
    <w:rsid w:val="00B94EC9"/>
    <w:rsid w:val="00BA72CE"/>
    <w:rsid w:val="00BB1DF5"/>
    <w:rsid w:val="00BE0433"/>
    <w:rsid w:val="00BE24AE"/>
    <w:rsid w:val="00BE69EF"/>
    <w:rsid w:val="00BF0458"/>
    <w:rsid w:val="00BF15D0"/>
    <w:rsid w:val="00BF7220"/>
    <w:rsid w:val="00C02986"/>
    <w:rsid w:val="00C04D09"/>
    <w:rsid w:val="00C0670E"/>
    <w:rsid w:val="00C207BB"/>
    <w:rsid w:val="00C24995"/>
    <w:rsid w:val="00C24F25"/>
    <w:rsid w:val="00C25E81"/>
    <w:rsid w:val="00C445A3"/>
    <w:rsid w:val="00C55924"/>
    <w:rsid w:val="00C7051E"/>
    <w:rsid w:val="00C72893"/>
    <w:rsid w:val="00C72E4A"/>
    <w:rsid w:val="00C82930"/>
    <w:rsid w:val="00C90855"/>
    <w:rsid w:val="00CB0066"/>
    <w:rsid w:val="00CB2A3B"/>
    <w:rsid w:val="00CC18E0"/>
    <w:rsid w:val="00CC1E9E"/>
    <w:rsid w:val="00CE6933"/>
    <w:rsid w:val="00D116B5"/>
    <w:rsid w:val="00D14775"/>
    <w:rsid w:val="00D152D6"/>
    <w:rsid w:val="00D207CA"/>
    <w:rsid w:val="00D27393"/>
    <w:rsid w:val="00D30FEF"/>
    <w:rsid w:val="00D31884"/>
    <w:rsid w:val="00D33059"/>
    <w:rsid w:val="00D346C9"/>
    <w:rsid w:val="00D346FE"/>
    <w:rsid w:val="00D37AE0"/>
    <w:rsid w:val="00D42BD1"/>
    <w:rsid w:val="00D44F45"/>
    <w:rsid w:val="00D51236"/>
    <w:rsid w:val="00D54CEE"/>
    <w:rsid w:val="00D56130"/>
    <w:rsid w:val="00D60296"/>
    <w:rsid w:val="00D60C7D"/>
    <w:rsid w:val="00D65FC1"/>
    <w:rsid w:val="00D76C75"/>
    <w:rsid w:val="00D83158"/>
    <w:rsid w:val="00DA69AF"/>
    <w:rsid w:val="00DB4D5B"/>
    <w:rsid w:val="00DB6AFB"/>
    <w:rsid w:val="00DC14E2"/>
    <w:rsid w:val="00DC7A27"/>
    <w:rsid w:val="00DD3198"/>
    <w:rsid w:val="00DD6079"/>
    <w:rsid w:val="00DE2D44"/>
    <w:rsid w:val="00DE4055"/>
    <w:rsid w:val="00DE44B8"/>
    <w:rsid w:val="00DE4A39"/>
    <w:rsid w:val="00DE7F75"/>
    <w:rsid w:val="00DF343D"/>
    <w:rsid w:val="00E0059D"/>
    <w:rsid w:val="00E05071"/>
    <w:rsid w:val="00E05CBB"/>
    <w:rsid w:val="00E076F4"/>
    <w:rsid w:val="00E10352"/>
    <w:rsid w:val="00E132F0"/>
    <w:rsid w:val="00E151C6"/>
    <w:rsid w:val="00E15D6D"/>
    <w:rsid w:val="00E1621D"/>
    <w:rsid w:val="00E43707"/>
    <w:rsid w:val="00E439C5"/>
    <w:rsid w:val="00E44714"/>
    <w:rsid w:val="00E46523"/>
    <w:rsid w:val="00E5016C"/>
    <w:rsid w:val="00E549E8"/>
    <w:rsid w:val="00E659A5"/>
    <w:rsid w:val="00E81B76"/>
    <w:rsid w:val="00E920B5"/>
    <w:rsid w:val="00E9273C"/>
    <w:rsid w:val="00E93807"/>
    <w:rsid w:val="00E95C87"/>
    <w:rsid w:val="00EA4985"/>
    <w:rsid w:val="00EB1761"/>
    <w:rsid w:val="00EB6021"/>
    <w:rsid w:val="00EB6C9D"/>
    <w:rsid w:val="00EC1D2A"/>
    <w:rsid w:val="00EC4AD9"/>
    <w:rsid w:val="00ED641D"/>
    <w:rsid w:val="00ED6560"/>
    <w:rsid w:val="00ED7274"/>
    <w:rsid w:val="00EE3C78"/>
    <w:rsid w:val="00EE7128"/>
    <w:rsid w:val="00EF3031"/>
    <w:rsid w:val="00EF6E5B"/>
    <w:rsid w:val="00EF751D"/>
    <w:rsid w:val="00EF7A56"/>
    <w:rsid w:val="00F00631"/>
    <w:rsid w:val="00F06AD6"/>
    <w:rsid w:val="00F2492F"/>
    <w:rsid w:val="00F24E49"/>
    <w:rsid w:val="00F45B29"/>
    <w:rsid w:val="00F52001"/>
    <w:rsid w:val="00F56238"/>
    <w:rsid w:val="00F5746F"/>
    <w:rsid w:val="00F728EE"/>
    <w:rsid w:val="00F810F5"/>
    <w:rsid w:val="00F83C70"/>
    <w:rsid w:val="00F863B2"/>
    <w:rsid w:val="00F90A8B"/>
    <w:rsid w:val="00F96441"/>
    <w:rsid w:val="00FB058B"/>
    <w:rsid w:val="00FB2994"/>
    <w:rsid w:val="00FD0ABE"/>
    <w:rsid w:val="00FD6A17"/>
    <w:rsid w:val="015D12AE"/>
    <w:rsid w:val="08105ECF"/>
    <w:rsid w:val="0C1C2B82"/>
    <w:rsid w:val="12CF473E"/>
    <w:rsid w:val="16F60045"/>
    <w:rsid w:val="19837EE6"/>
    <w:rsid w:val="1E256914"/>
    <w:rsid w:val="1EB60CFA"/>
    <w:rsid w:val="202C3E92"/>
    <w:rsid w:val="22382D69"/>
    <w:rsid w:val="23C0580E"/>
    <w:rsid w:val="297D154F"/>
    <w:rsid w:val="2AB913D3"/>
    <w:rsid w:val="2BBB2A1F"/>
    <w:rsid w:val="2E3203B9"/>
    <w:rsid w:val="2F3D4BFC"/>
    <w:rsid w:val="31C40E01"/>
    <w:rsid w:val="35F43F63"/>
    <w:rsid w:val="37836AAD"/>
    <w:rsid w:val="38907737"/>
    <w:rsid w:val="3BCC7CE6"/>
    <w:rsid w:val="3D503508"/>
    <w:rsid w:val="3E576057"/>
    <w:rsid w:val="3EFA2579"/>
    <w:rsid w:val="42A0628E"/>
    <w:rsid w:val="42DA61CD"/>
    <w:rsid w:val="44AA690B"/>
    <w:rsid w:val="45034FE0"/>
    <w:rsid w:val="469040B3"/>
    <w:rsid w:val="4A3F5306"/>
    <w:rsid w:val="4CB549AC"/>
    <w:rsid w:val="4D487D95"/>
    <w:rsid w:val="4F526DAA"/>
    <w:rsid w:val="53A925EC"/>
    <w:rsid w:val="53BF6C95"/>
    <w:rsid w:val="58D6522F"/>
    <w:rsid w:val="5FBA2396"/>
    <w:rsid w:val="63CB1791"/>
    <w:rsid w:val="69AD2C3B"/>
    <w:rsid w:val="6F513DB7"/>
    <w:rsid w:val="6F971D3D"/>
    <w:rsid w:val="705A6D81"/>
    <w:rsid w:val="716E2DB1"/>
    <w:rsid w:val="7470599A"/>
    <w:rsid w:val="78625DC4"/>
    <w:rsid w:val="7B877B04"/>
    <w:rsid w:val="7CF220A7"/>
    <w:rsid w:val="7E9F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single"/>
    </w:rPr>
  </w:style>
  <w:style w:type="character" w:styleId="11">
    <w:name w:val="annotation reference"/>
    <w:basedOn w:val="7"/>
    <w:semiHidden/>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1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700</Words>
  <Characters>3996</Characters>
  <Lines>33</Lines>
  <Paragraphs>9</Paragraphs>
  <ScaleCrop>false</ScaleCrop>
  <LinksUpToDate>false</LinksUpToDate>
  <CharactersWithSpaces>4687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2017-01-10T06:13:00Z</dcterms:created>
  <dc:creator>微软用户</dc:creator>
  <cp:lastModifiedBy>发改委审批办</cp:lastModifiedBy>
  <cp:lastPrinted>2018-01-23T01:09:00Z</cp:lastPrinted>
  <dcterms:modified xsi:type="dcterms:W3CDTF">2018-02-22T06:28:08Z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