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EB71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59"/>
          <w:sz w:val="30"/>
          <w:szCs w:val="30"/>
        </w:rPr>
        <w:t xml:space="preserve"> </w:t>
      </w:r>
      <w:r>
        <w:rPr>
          <w:rFonts w:ascii="黑体" w:hAnsi="黑体" w:eastAsia="黑体" w:cs="黑体"/>
          <w:b/>
          <w:bCs/>
          <w:spacing w:val="-16"/>
          <w:sz w:val="30"/>
          <w:szCs w:val="30"/>
        </w:rPr>
        <w:t>件</w:t>
      </w:r>
      <w:r>
        <w:rPr>
          <w:rFonts w:ascii="黑体" w:hAnsi="黑体" w:eastAsia="黑体" w:cs="黑体"/>
          <w:spacing w:val="-55"/>
          <w:sz w:val="30"/>
          <w:szCs w:val="30"/>
        </w:rPr>
        <w:t xml:space="preserve"> </w:t>
      </w:r>
      <w:r>
        <w:rPr>
          <w:rFonts w:ascii="黑体" w:hAnsi="黑体" w:eastAsia="黑体" w:cs="黑体"/>
          <w:b/>
          <w:bCs/>
          <w:spacing w:val="-16"/>
          <w:sz w:val="30"/>
          <w:szCs w:val="30"/>
        </w:rPr>
        <w:t>3</w:t>
      </w:r>
    </w:p>
    <w:p w14:paraId="6AB33DB9">
      <w:pPr>
        <w:spacing w:before="143" w:line="219" w:lineRule="auto"/>
        <w:ind w:left="1586"/>
        <w:rPr>
          <w:rFonts w:ascii="宋体" w:hAnsi="宋体" w:eastAsia="宋体" w:cs="宋体"/>
          <w:sz w:val="44"/>
          <w:szCs w:val="44"/>
        </w:rPr>
      </w:pPr>
      <w:bookmarkStart w:id="0" w:name="_GoBack"/>
      <w:r>
        <w:rPr>
          <w:rFonts w:ascii="宋体" w:hAnsi="宋体" w:eastAsia="宋体" w:cs="宋体"/>
          <w:b/>
          <w:bCs/>
          <w:spacing w:val="-6"/>
          <w:sz w:val="44"/>
          <w:szCs w:val="44"/>
        </w:rPr>
        <w:t>招标代理机构诚信守法承诺书</w:t>
      </w:r>
    </w:p>
    <w:p w14:paraId="1459E06F">
      <w:pPr>
        <w:pStyle w:val="2"/>
        <w:keepNext w:val="0"/>
        <w:keepLines w:val="0"/>
        <w:pageBreakBefore w:val="0"/>
        <w:widowControl/>
        <w:kinsoku w:val="0"/>
        <w:wordWrap/>
        <w:overflowPunct/>
        <w:topLinePunct w:val="0"/>
        <w:autoSpaceDE w:val="0"/>
        <w:autoSpaceDN w:val="0"/>
        <w:bidi w:val="0"/>
        <w:adjustRightInd w:val="0"/>
        <w:snapToGrid w:val="0"/>
        <w:spacing w:line="222"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吉林省住房和城乡建设厅：</w:t>
      </w:r>
    </w:p>
    <w:p w14:paraId="0AC79A95">
      <w:pPr>
        <w:pStyle w:val="2"/>
        <w:keepNext w:val="0"/>
        <w:keepLines w:val="0"/>
        <w:pageBreakBefore w:val="0"/>
        <w:widowControl/>
        <w:kinsoku w:val="0"/>
        <w:wordWrap/>
        <w:overflowPunct/>
        <w:topLinePunct w:val="0"/>
        <w:autoSpaceDE w:val="0"/>
        <w:autoSpaceDN w:val="0"/>
        <w:bidi w:val="0"/>
        <w:adjustRightInd w:val="0"/>
        <w:snapToGrid w:val="0"/>
        <w:spacing w:line="357" w:lineRule="auto"/>
        <w:ind w:right="19" w:firstLine="67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本企业保证遵守国家、吉林省建筑市场的法律、法规、规章</w:t>
      </w:r>
      <w:r>
        <w:rPr>
          <w:rFonts w:hint="eastAsia" w:ascii="仿宋_GB2312" w:hAnsi="仿宋_GB2312" w:eastAsia="仿宋_GB2312" w:cs="仿宋_GB2312"/>
          <w:spacing w:val="15"/>
          <w:sz w:val="32"/>
          <w:szCs w:val="32"/>
        </w:rPr>
        <w:t>和有关规定，在吉林省行政区域范围内守法开展招标代理业务，</w:t>
      </w:r>
      <w:r>
        <w:rPr>
          <w:rFonts w:hint="eastAsia" w:ascii="仿宋_GB2312" w:hAnsi="仿宋_GB2312" w:eastAsia="仿宋_GB2312" w:cs="仿宋_GB2312"/>
          <w:spacing w:val="14"/>
          <w:sz w:val="32"/>
          <w:szCs w:val="32"/>
        </w:rPr>
        <w:t>履行各项应尽的义务，自觉接受各级住房城乡建设行政主</w:t>
      </w:r>
      <w:r>
        <w:rPr>
          <w:rFonts w:hint="eastAsia" w:ascii="仿宋_GB2312" w:hAnsi="仿宋_GB2312" w:eastAsia="仿宋_GB2312" w:cs="仿宋_GB2312"/>
          <w:spacing w:val="13"/>
          <w:sz w:val="32"/>
          <w:szCs w:val="32"/>
        </w:rPr>
        <w:t>管部门</w:t>
      </w:r>
      <w:r>
        <w:rPr>
          <w:rFonts w:hint="eastAsia" w:ascii="仿宋_GB2312" w:hAnsi="仿宋_GB2312" w:eastAsia="仿宋_GB2312" w:cs="仿宋_GB2312"/>
          <w:spacing w:val="12"/>
          <w:sz w:val="32"/>
          <w:szCs w:val="32"/>
        </w:rPr>
        <w:t>的考核和监管，本企业郑重承诺：</w:t>
      </w:r>
    </w:p>
    <w:bookmarkEnd w:id="0"/>
    <w:p w14:paraId="219C1E32">
      <w:pPr>
        <w:pStyle w:val="2"/>
        <w:keepNext w:val="0"/>
        <w:keepLines w:val="0"/>
        <w:pageBreakBefore w:val="0"/>
        <w:widowControl/>
        <w:kinsoku w:val="0"/>
        <w:wordWrap/>
        <w:overflowPunct/>
        <w:topLinePunct w:val="0"/>
        <w:autoSpaceDE w:val="0"/>
        <w:autoSpaceDN w:val="0"/>
        <w:bidi w:val="0"/>
        <w:adjustRightInd w:val="0"/>
        <w:snapToGrid w:val="0"/>
        <w:spacing w:line="334" w:lineRule="auto"/>
        <w:ind w:firstLine="67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一、本企业提供的相关证照、证件、证明材料等全部资料，</w:t>
      </w:r>
      <w:r>
        <w:rPr>
          <w:rFonts w:hint="eastAsia" w:ascii="仿宋_GB2312" w:hAnsi="仿宋_GB2312" w:eastAsia="仿宋_GB2312" w:cs="仿宋_GB2312"/>
          <w:spacing w:val="13"/>
          <w:sz w:val="32"/>
          <w:szCs w:val="32"/>
        </w:rPr>
        <w:t>信息均真实、有效、合法，如有弄虚作假，本公司同意暂停经营</w:t>
      </w:r>
      <w:r>
        <w:rPr>
          <w:rFonts w:hint="eastAsia" w:ascii="仿宋_GB2312" w:hAnsi="仿宋_GB2312" w:eastAsia="仿宋_GB2312" w:cs="仿宋_GB2312"/>
          <w:spacing w:val="14"/>
          <w:sz w:val="32"/>
          <w:szCs w:val="32"/>
        </w:rPr>
        <w:t>活动、并按要求整改，同意接受各级住房城乡建设行政主</w:t>
      </w:r>
      <w:r>
        <w:rPr>
          <w:rFonts w:hint="eastAsia" w:ascii="仿宋_GB2312" w:hAnsi="仿宋_GB2312" w:eastAsia="仿宋_GB2312" w:cs="仿宋_GB2312"/>
          <w:spacing w:val="13"/>
          <w:sz w:val="32"/>
          <w:szCs w:val="32"/>
        </w:rPr>
        <w:t>管部门依法依规严肃处理，相关信息在省级建设行政主管部门网站及相</w:t>
      </w:r>
      <w:r>
        <w:rPr>
          <w:rFonts w:hint="eastAsia" w:ascii="仿宋_GB2312" w:hAnsi="仿宋_GB2312" w:eastAsia="仿宋_GB2312" w:cs="仿宋_GB2312"/>
          <w:spacing w:val="10"/>
          <w:sz w:val="32"/>
          <w:szCs w:val="32"/>
        </w:rPr>
        <w:t>关平台对社会公布。</w:t>
      </w:r>
    </w:p>
    <w:p w14:paraId="6B6E112A">
      <w:pPr>
        <w:pStyle w:val="2"/>
        <w:keepNext w:val="0"/>
        <w:keepLines w:val="0"/>
        <w:pageBreakBefore w:val="0"/>
        <w:widowControl/>
        <w:kinsoku w:val="0"/>
        <w:wordWrap/>
        <w:overflowPunct/>
        <w:topLinePunct w:val="0"/>
        <w:autoSpaceDE w:val="0"/>
        <w:autoSpaceDN w:val="0"/>
        <w:bidi w:val="0"/>
        <w:adjustRightInd w:val="0"/>
        <w:snapToGrid w:val="0"/>
        <w:spacing w:line="341" w:lineRule="auto"/>
        <w:ind w:right="51" w:firstLine="67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二、本企业在吉林省行政区域范围内开展经营活动中，严格</w:t>
      </w:r>
      <w:r>
        <w:rPr>
          <w:rFonts w:hint="eastAsia" w:ascii="仿宋_GB2312" w:hAnsi="仿宋_GB2312" w:eastAsia="仿宋_GB2312" w:cs="仿宋_GB2312"/>
          <w:spacing w:val="2"/>
          <w:sz w:val="32"/>
          <w:szCs w:val="32"/>
        </w:rPr>
        <w:t>遵守《吉林省建筑市场管理条例》、《吉林省房屋建筑和市政基础设施工程项目招标投标管理办法》、《吉林省住房和城乡建设厅关</w:t>
      </w:r>
      <w:r>
        <w:rPr>
          <w:rFonts w:hint="eastAsia" w:ascii="仿宋_GB2312" w:hAnsi="仿宋_GB2312" w:eastAsia="仿宋_GB2312" w:cs="仿宋_GB2312"/>
          <w:spacing w:val="18"/>
          <w:sz w:val="32"/>
          <w:szCs w:val="32"/>
        </w:rPr>
        <w:t>于加强工程建设项目招标代理机构事中事后监管的指导意见(试</w:t>
      </w:r>
      <w:r>
        <w:rPr>
          <w:rFonts w:hint="eastAsia" w:ascii="仿宋_GB2312" w:hAnsi="仿宋_GB2312" w:eastAsia="仿宋_GB2312" w:cs="仿宋_GB2312"/>
          <w:spacing w:val="19"/>
          <w:sz w:val="32"/>
          <w:szCs w:val="32"/>
        </w:rPr>
        <w:t>行)》等法律法规规定，如存在下述任何行为，本公司同意</w:t>
      </w:r>
      <w:r>
        <w:rPr>
          <w:rFonts w:hint="eastAsia" w:ascii="仿宋_GB2312" w:hAnsi="仿宋_GB2312" w:eastAsia="仿宋_GB2312" w:cs="仿宋_GB2312"/>
          <w:spacing w:val="18"/>
          <w:sz w:val="32"/>
          <w:szCs w:val="32"/>
        </w:rPr>
        <w:t>暂停</w:t>
      </w:r>
      <w:r>
        <w:rPr>
          <w:rFonts w:hint="eastAsia" w:ascii="仿宋_GB2312" w:hAnsi="仿宋_GB2312" w:eastAsia="仿宋_GB2312" w:cs="仿宋_GB2312"/>
          <w:spacing w:val="13"/>
          <w:sz w:val="32"/>
          <w:szCs w:val="32"/>
        </w:rPr>
        <w:t>经营活动、并按要求整改，同意接受各级住房城乡建设行政主管部门依法依规严肃处理，相关信息在省级建设行政主管部门网站</w:t>
      </w:r>
      <w:r>
        <w:rPr>
          <w:rFonts w:hint="eastAsia" w:ascii="仿宋_GB2312" w:hAnsi="仿宋_GB2312" w:eastAsia="仿宋_GB2312" w:cs="仿宋_GB2312"/>
          <w:spacing w:val="10"/>
          <w:sz w:val="32"/>
          <w:szCs w:val="32"/>
        </w:rPr>
        <w:t>及相关平台对社会公布。</w:t>
      </w:r>
    </w:p>
    <w:p w14:paraId="7E7DFE3A">
      <w:pPr>
        <w:pStyle w:val="2"/>
        <w:keepNext w:val="0"/>
        <w:keepLines w:val="0"/>
        <w:pageBreakBefore w:val="0"/>
        <w:widowControl/>
        <w:kinsoku w:val="0"/>
        <w:wordWrap/>
        <w:overflowPunct/>
        <w:topLinePunct w:val="0"/>
        <w:autoSpaceDE w:val="0"/>
        <w:autoSpaceDN w:val="0"/>
        <w:bidi w:val="0"/>
        <w:adjustRightInd w:val="0"/>
        <w:snapToGrid w:val="0"/>
        <w:spacing w:line="224" w:lineRule="auto"/>
        <w:ind w:right="40" w:firstLine="7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(一)以其他企业的名义代理招标项目，或允许其他企业或</w:t>
      </w:r>
      <w:r>
        <w:rPr>
          <w:rFonts w:hint="eastAsia" w:ascii="仿宋_GB2312" w:hAnsi="仿宋_GB2312" w:eastAsia="仿宋_GB2312" w:cs="仿宋_GB2312"/>
          <w:spacing w:val="23"/>
          <w:sz w:val="32"/>
          <w:szCs w:val="32"/>
        </w:rPr>
        <w:t>个人以本企业的名义代理招标项目的；</w:t>
      </w:r>
    </w:p>
    <w:p w14:paraId="0BC628C0">
      <w:pPr>
        <w:pStyle w:val="2"/>
        <w:keepNext w:val="0"/>
        <w:keepLines w:val="0"/>
        <w:pageBreakBefore w:val="0"/>
        <w:widowControl/>
        <w:kinsoku w:val="0"/>
        <w:wordWrap/>
        <w:overflowPunct/>
        <w:topLinePunct w:val="0"/>
        <w:autoSpaceDE w:val="0"/>
        <w:autoSpaceDN w:val="0"/>
        <w:bidi w:val="0"/>
        <w:adjustRightInd w:val="0"/>
        <w:snapToGrid w:val="0"/>
        <w:spacing w:line="318" w:lineRule="auto"/>
        <w:ind w:right="30" w:firstLine="77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(二)泄露应当保密的与招标投标活动有关的情况和资料</w:t>
      </w:r>
      <w:r>
        <w:rPr>
          <w:rFonts w:hint="eastAsia" w:ascii="仿宋_GB2312" w:hAnsi="仿宋_GB2312" w:eastAsia="仿宋_GB2312" w:cs="仿宋_GB2312"/>
          <w:spacing w:val="23"/>
          <w:sz w:val="32"/>
          <w:szCs w:val="32"/>
        </w:rPr>
        <w:t>的，或者与招标人、投标人串通损害国家利益、社会公共利益或</w:t>
      </w:r>
      <w:r>
        <w:rPr>
          <w:rFonts w:hint="eastAsia" w:ascii="仿宋_GB2312" w:hAnsi="仿宋_GB2312" w:eastAsia="仿宋_GB2312" w:cs="仿宋_GB2312"/>
          <w:spacing w:val="18"/>
          <w:sz w:val="32"/>
          <w:szCs w:val="32"/>
        </w:rPr>
        <w:t>者他人合法权益的；</w:t>
      </w:r>
    </w:p>
    <w:p w14:paraId="2305C997">
      <w:pPr>
        <w:pStyle w:val="2"/>
        <w:keepNext w:val="0"/>
        <w:keepLines w:val="0"/>
        <w:pageBreakBefore w:val="0"/>
        <w:widowControl/>
        <w:kinsoku w:val="0"/>
        <w:wordWrap/>
        <w:overflowPunct/>
        <w:topLinePunct w:val="0"/>
        <w:autoSpaceDE w:val="0"/>
        <w:autoSpaceDN w:val="0"/>
        <w:bidi w:val="0"/>
        <w:adjustRightInd w:val="0"/>
        <w:snapToGrid w:val="0"/>
        <w:spacing w:line="323" w:lineRule="auto"/>
        <w:ind w:right="11" w:firstLine="77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(三)在所代理的招标项目中投标、代理投标或者向该项目</w:t>
      </w:r>
      <w:r>
        <w:rPr>
          <w:rFonts w:hint="eastAsia" w:ascii="仿宋_GB2312" w:hAnsi="仿宋_GB2312" w:eastAsia="仿宋_GB2312" w:cs="仿宋_GB2312"/>
          <w:spacing w:val="23"/>
          <w:sz w:val="32"/>
          <w:szCs w:val="32"/>
        </w:rPr>
        <w:t>投标人提供咨询的，接受委托编制标底的中介机构参加受托编制标底项目的投标或者为该项目的投标人编制投标文件、提供咨询</w:t>
      </w:r>
      <w:r>
        <w:rPr>
          <w:rFonts w:hint="eastAsia" w:ascii="仿宋_GB2312" w:hAnsi="仿宋_GB2312" w:eastAsia="仿宋_GB2312" w:cs="仿宋_GB2312"/>
          <w:spacing w:val="-19"/>
          <w:sz w:val="32"/>
          <w:szCs w:val="32"/>
        </w:rPr>
        <w:t>的；</w:t>
      </w:r>
    </w:p>
    <w:p w14:paraId="66035D5D">
      <w:pPr>
        <w:pStyle w:val="2"/>
        <w:keepNext w:val="0"/>
        <w:keepLines w:val="0"/>
        <w:pageBreakBefore w:val="0"/>
        <w:widowControl/>
        <w:kinsoku w:val="0"/>
        <w:wordWrap/>
        <w:overflowPunct/>
        <w:topLinePunct w:val="0"/>
        <w:autoSpaceDE w:val="0"/>
        <w:autoSpaceDN w:val="0"/>
        <w:bidi w:val="0"/>
        <w:adjustRightInd w:val="0"/>
        <w:snapToGrid w:val="0"/>
        <w:spacing w:line="221" w:lineRule="auto"/>
        <w:ind w:left="77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(四)其他违反法律、法规、规定的行为。</w:t>
      </w:r>
    </w:p>
    <w:p w14:paraId="7E90CD01">
      <w:pPr>
        <w:spacing w:line="250" w:lineRule="auto"/>
        <w:rPr>
          <w:rFonts w:hint="eastAsia" w:ascii="仿宋_GB2312" w:hAnsi="仿宋_GB2312" w:eastAsia="仿宋_GB2312" w:cs="仿宋_GB2312"/>
          <w:sz w:val="32"/>
          <w:szCs w:val="32"/>
        </w:rPr>
      </w:pPr>
    </w:p>
    <w:p w14:paraId="15378A63">
      <w:pPr>
        <w:spacing w:line="250" w:lineRule="auto"/>
        <w:rPr>
          <w:rFonts w:hint="eastAsia" w:ascii="仿宋_GB2312" w:hAnsi="仿宋_GB2312" w:eastAsia="仿宋_GB2312" w:cs="仿宋_GB2312"/>
          <w:sz w:val="32"/>
          <w:szCs w:val="32"/>
        </w:rPr>
      </w:pPr>
    </w:p>
    <w:p w14:paraId="3216A5A2">
      <w:pPr>
        <w:spacing w:line="250" w:lineRule="auto"/>
        <w:rPr>
          <w:rFonts w:hint="eastAsia" w:ascii="仿宋_GB2312" w:hAnsi="仿宋_GB2312" w:eastAsia="仿宋_GB2312" w:cs="仿宋_GB2312"/>
          <w:sz w:val="32"/>
          <w:szCs w:val="32"/>
        </w:rPr>
      </w:pPr>
    </w:p>
    <w:p w14:paraId="4392218F">
      <w:pPr>
        <w:spacing w:line="250" w:lineRule="auto"/>
        <w:rPr>
          <w:rFonts w:hint="eastAsia" w:ascii="仿宋_GB2312" w:hAnsi="仿宋_GB2312" w:eastAsia="仿宋_GB2312" w:cs="仿宋_GB2312"/>
          <w:sz w:val="32"/>
          <w:szCs w:val="32"/>
        </w:rPr>
      </w:pPr>
    </w:p>
    <w:p w14:paraId="37BC93D2">
      <w:pPr>
        <w:pStyle w:val="2"/>
        <w:spacing w:before="107" w:line="221" w:lineRule="auto"/>
        <w:ind w:left="65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承诺单位(公章):</w:t>
      </w:r>
    </w:p>
    <w:p w14:paraId="393F542D">
      <w:pPr>
        <w:spacing w:line="258" w:lineRule="auto"/>
        <w:rPr>
          <w:rFonts w:hint="eastAsia" w:ascii="仿宋_GB2312" w:hAnsi="仿宋_GB2312" w:eastAsia="仿宋_GB2312" w:cs="仿宋_GB2312"/>
          <w:sz w:val="32"/>
          <w:szCs w:val="32"/>
        </w:rPr>
      </w:pPr>
    </w:p>
    <w:p w14:paraId="1BCF7816">
      <w:pPr>
        <w:spacing w:line="258" w:lineRule="auto"/>
        <w:rPr>
          <w:rFonts w:hint="eastAsia" w:ascii="仿宋_GB2312" w:hAnsi="仿宋_GB2312" w:eastAsia="仿宋_GB2312" w:cs="仿宋_GB2312"/>
          <w:sz w:val="32"/>
          <w:szCs w:val="32"/>
        </w:rPr>
      </w:pPr>
    </w:p>
    <w:p w14:paraId="0F7CFB67">
      <w:pPr>
        <w:spacing w:line="259" w:lineRule="auto"/>
        <w:rPr>
          <w:rFonts w:hint="eastAsia" w:ascii="仿宋_GB2312" w:hAnsi="仿宋_GB2312" w:eastAsia="仿宋_GB2312" w:cs="仿宋_GB2312"/>
          <w:sz w:val="32"/>
          <w:szCs w:val="32"/>
        </w:rPr>
      </w:pPr>
    </w:p>
    <w:p w14:paraId="3C2023EA">
      <w:pPr>
        <w:spacing w:line="259" w:lineRule="auto"/>
        <w:rPr>
          <w:rFonts w:hint="eastAsia" w:ascii="仿宋_GB2312" w:hAnsi="仿宋_GB2312" w:eastAsia="仿宋_GB2312" w:cs="仿宋_GB2312"/>
          <w:sz w:val="32"/>
          <w:szCs w:val="32"/>
        </w:rPr>
      </w:pPr>
    </w:p>
    <w:p w14:paraId="24100FCB">
      <w:pPr>
        <w:pStyle w:val="2"/>
        <w:spacing w:before="94" w:line="222" w:lineRule="auto"/>
        <w:ind w:left="670"/>
        <w:rPr>
          <w:rFonts w:hint="eastAsia" w:ascii="仿宋_GB2312" w:hAnsi="仿宋_GB2312" w:eastAsia="仿宋_GB2312" w:cs="仿宋_GB2312"/>
          <w:sz w:val="32"/>
          <w:szCs w:val="32"/>
        </w:rPr>
      </w:pPr>
      <w:r>
        <w:rPr>
          <w:rFonts w:hint="eastAsia" w:ascii="仿宋_GB2312" w:hAnsi="仿宋_GB2312" w:eastAsia="仿宋_GB2312" w:cs="仿宋_GB2312"/>
          <w:spacing w:val="35"/>
          <w:sz w:val="32"/>
          <w:szCs w:val="32"/>
        </w:rPr>
        <w:t>法定代表人(签字、印章):</w:t>
      </w:r>
    </w:p>
    <w:p w14:paraId="25E13ACB">
      <w:pPr>
        <w:spacing w:line="262" w:lineRule="auto"/>
        <w:rPr>
          <w:rFonts w:hint="eastAsia" w:ascii="仿宋_GB2312" w:hAnsi="仿宋_GB2312" w:eastAsia="仿宋_GB2312" w:cs="仿宋_GB2312"/>
          <w:sz w:val="32"/>
          <w:szCs w:val="32"/>
        </w:rPr>
      </w:pPr>
    </w:p>
    <w:p w14:paraId="5F3E7E3A">
      <w:pPr>
        <w:spacing w:line="262" w:lineRule="auto"/>
        <w:rPr>
          <w:rFonts w:hint="eastAsia" w:ascii="仿宋_GB2312" w:hAnsi="仿宋_GB2312" w:eastAsia="仿宋_GB2312" w:cs="仿宋_GB2312"/>
          <w:sz w:val="32"/>
          <w:szCs w:val="32"/>
        </w:rPr>
      </w:pPr>
    </w:p>
    <w:p w14:paraId="57FFC41B">
      <w:pPr>
        <w:spacing w:line="262" w:lineRule="auto"/>
        <w:rPr>
          <w:rFonts w:hint="eastAsia" w:ascii="仿宋_GB2312" w:hAnsi="仿宋_GB2312" w:eastAsia="仿宋_GB2312" w:cs="仿宋_GB2312"/>
          <w:sz w:val="32"/>
          <w:szCs w:val="32"/>
        </w:rPr>
      </w:pPr>
    </w:p>
    <w:p w14:paraId="3A15CAA8">
      <w:pPr>
        <w:spacing w:line="263" w:lineRule="auto"/>
        <w:rPr>
          <w:rFonts w:hint="eastAsia" w:ascii="仿宋_GB2312" w:hAnsi="仿宋_GB2312" w:eastAsia="仿宋_GB2312" w:cs="仿宋_GB2312"/>
          <w:sz w:val="32"/>
          <w:szCs w:val="32"/>
        </w:rPr>
      </w:pPr>
    </w:p>
    <w:p w14:paraId="5BE55152">
      <w:pPr>
        <w:pStyle w:val="2"/>
        <w:spacing w:before="95" w:line="222" w:lineRule="auto"/>
        <w:ind w:left="5260"/>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pacing w:val="-20"/>
          <w:sz w:val="32"/>
          <w:szCs w:val="32"/>
        </w:rPr>
        <w:t>日</w:t>
      </w:r>
    </w:p>
    <w:p w14:paraId="5D423111">
      <w:pPr>
        <w:spacing w:line="273" w:lineRule="auto"/>
        <w:rPr>
          <w:rFonts w:ascii="Arial"/>
          <w:sz w:val="21"/>
        </w:rPr>
      </w:pPr>
    </w:p>
    <w:p w14:paraId="4EC36E6F">
      <w:pPr>
        <w:spacing w:line="273" w:lineRule="auto"/>
        <w:rPr>
          <w:rFonts w:ascii="Arial"/>
          <w:sz w:val="21"/>
        </w:rPr>
      </w:pPr>
    </w:p>
    <w:p w14:paraId="6669EECE">
      <w:pPr>
        <w:spacing w:line="273" w:lineRule="auto"/>
        <w:rPr>
          <w:rFonts w:ascii="Arial"/>
          <w:sz w:val="21"/>
        </w:rPr>
      </w:pPr>
    </w:p>
    <w:p w14:paraId="4AA036B2">
      <w:pPr>
        <w:spacing w:line="274" w:lineRule="auto"/>
        <w:rPr>
          <w:rFonts w:ascii="Arial"/>
          <w:sz w:val="21"/>
        </w:rPr>
      </w:pPr>
    </w:p>
    <w:p w14:paraId="5294B39D">
      <w:pPr>
        <w:pStyle w:val="2"/>
        <w:spacing w:before="95" w:line="222" w:lineRule="auto"/>
        <w:jc w:val="left"/>
      </w:pPr>
      <w:r>
        <w:rPr>
          <w:spacing w:val="-15"/>
          <w:sz w:val="29"/>
          <w:szCs w:val="29"/>
        </w:rPr>
        <w:t>注：本承诺书由企业法定代表人签字、加盖印章，入吉招标代理机构需同</w:t>
      </w:r>
      <w:r>
        <w:rPr>
          <w:spacing w:val="-13"/>
          <w:sz w:val="29"/>
          <w:szCs w:val="29"/>
        </w:rPr>
        <w:t>时由驻吉负责人签字、加盖印章，企业加盖单位公章后生效。</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5F7">
    <w:pPr>
      <w:spacing w:line="234" w:lineRule="auto"/>
      <w:jc w:val="right"/>
      <w:rPr>
        <w:rFonts w:ascii="宋体" w:hAnsi="宋体" w:eastAsia="宋体" w:cs="宋体"/>
        <w:sz w:val="29"/>
        <w:szCs w:val="29"/>
      </w:rPr>
    </w:pPr>
    <w:r>
      <w:rPr>
        <w:rFonts w:ascii="宋体" w:hAnsi="宋体" w:eastAsia="宋体" w:cs="宋体"/>
        <w:spacing w:val="-3"/>
        <w:sz w:val="29"/>
        <w:szCs w:val="29"/>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03DB2"/>
    <w:rsid w:val="42E51853"/>
    <w:rsid w:val="497B482C"/>
    <w:rsid w:val="4A503DB2"/>
    <w:rsid w:val="6A572815"/>
    <w:rsid w:val="6AA5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743</Characters>
  <Lines>0</Lines>
  <Paragraphs>0</Paragraphs>
  <TotalTime>3</TotalTime>
  <ScaleCrop>false</ScaleCrop>
  <LinksUpToDate>false</LinksUpToDate>
  <CharactersWithSpaces>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2025-07-31T03:01:00Z</dcterms:created>
  <dc:creator>Administrator</dc:creator>
  <cp:lastModifiedBy>Administrator</cp:lastModifiedBy>
  <dcterms:modified xsi:type="dcterms:W3CDTF">2025-07-31T05:40:14Z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2FFD84D85BDA4F30927B71A2C74463BB_11</vt:lpwstr>
  </property>
  <property fmtid="{D5CDD505-2E9C-101B-9397-08002B2CF9AE}" pid="4" name="KSOTemplateDocerSaveRecord">
    <vt:lpwstr>eyJoZGlkIjoiMjQyZTU5MzM0MmNjOTAxNTI2ZGVjMDU2ZTZiNDUyOWQifQ==</vt:lpwstr>
  </property>
</Properties>
</file>